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34F61">
      <w:pPr>
        <w:spacing w:line="480" w:lineRule="exact"/>
        <w:rPr>
          <w:rFonts w:hint="eastAsia" w:ascii="仿宋_GB2312" w:hAnsi="微软雅黑" w:eastAsia="仿宋_GB2312"/>
          <w:b/>
          <w:color w:val="333333"/>
          <w:sz w:val="28"/>
          <w:szCs w:val="32"/>
          <w:highlight w:val="none"/>
          <w:lang w:eastAsia="zh-CN"/>
        </w:rPr>
      </w:pPr>
      <w:r>
        <w:rPr>
          <w:rFonts w:ascii="仿宋_GB2312" w:hAnsi="微软雅黑" w:eastAsia="仿宋_GB2312"/>
          <w:b/>
          <w:color w:val="333333"/>
          <w:sz w:val="28"/>
          <w:szCs w:val="32"/>
          <w:highlight w:val="none"/>
        </w:rPr>
        <w:t>附件</w:t>
      </w:r>
      <w:r>
        <w:rPr>
          <w:rFonts w:hint="eastAsia" w:ascii="仿宋_GB2312" w:hAnsi="微软雅黑" w:eastAsia="仿宋_GB2312"/>
          <w:b/>
          <w:color w:val="333333"/>
          <w:sz w:val="28"/>
          <w:szCs w:val="32"/>
          <w:highlight w:val="none"/>
        </w:rPr>
        <w:t>2 ：</w:t>
      </w:r>
      <w:r>
        <w:rPr>
          <w:rFonts w:hint="eastAsia" w:ascii="仿宋_GB2312" w:hAnsi="微软雅黑" w:eastAsia="仿宋_GB2312"/>
          <w:b/>
          <w:color w:val="333333"/>
          <w:sz w:val="28"/>
          <w:szCs w:val="32"/>
          <w:highlight w:val="none"/>
          <w:lang w:eastAsia="zh-CN"/>
        </w:rPr>
        <w:t>（封面）</w:t>
      </w:r>
    </w:p>
    <w:p w14:paraId="1885A2A6">
      <w:pPr>
        <w:spacing w:line="480" w:lineRule="exact"/>
        <w:jc w:val="center"/>
        <w:rPr>
          <w:rFonts w:ascii="Times New Roman" w:hAnsi="Times New Roman" w:eastAsia="方正小标宋简体" w:cs="Times New Roman"/>
          <w:sz w:val="40"/>
          <w:szCs w:val="44"/>
          <w:highlight w:val="none"/>
        </w:rPr>
      </w:pPr>
    </w:p>
    <w:p w14:paraId="2D47C247">
      <w:pPr>
        <w:spacing w:line="480" w:lineRule="exact"/>
        <w:jc w:val="center"/>
        <w:rPr>
          <w:rFonts w:hint="eastAsia" w:ascii="Times New Roman" w:hAnsi="Times New Roman" w:eastAsia="方正小标宋简体" w:cs="Times New Roman"/>
          <w:sz w:val="40"/>
          <w:szCs w:val="44"/>
          <w:highlight w:val="none"/>
        </w:rPr>
      </w:pPr>
    </w:p>
    <w:p w14:paraId="2A138837">
      <w:pPr>
        <w:spacing w:line="480" w:lineRule="exact"/>
        <w:jc w:val="center"/>
        <w:rPr>
          <w:rFonts w:hint="eastAsia" w:ascii="Times New Roman" w:hAnsi="Times New Roman" w:eastAsia="方正小标宋简体" w:cs="Times New Roman"/>
          <w:sz w:val="40"/>
          <w:szCs w:val="44"/>
          <w:highlight w:val="none"/>
        </w:rPr>
      </w:pPr>
    </w:p>
    <w:p w14:paraId="2A70FE3C">
      <w:pPr>
        <w:spacing w:line="480" w:lineRule="exact"/>
        <w:jc w:val="center"/>
        <w:rPr>
          <w:rFonts w:hint="eastAsia" w:ascii="Times New Roman" w:hAnsi="Times New Roman" w:eastAsia="方正小标宋简体" w:cs="Times New Roman"/>
          <w:sz w:val="40"/>
          <w:szCs w:val="44"/>
          <w:highlight w:val="none"/>
        </w:rPr>
      </w:pPr>
    </w:p>
    <w:p w14:paraId="6CD42780">
      <w:pPr>
        <w:spacing w:line="480" w:lineRule="exact"/>
        <w:jc w:val="center"/>
        <w:rPr>
          <w:rFonts w:hint="eastAsia" w:ascii="Times New Roman" w:hAnsi="Times New Roman" w:eastAsia="方正小标宋简体" w:cs="Times New Roman"/>
          <w:sz w:val="40"/>
          <w:szCs w:val="44"/>
          <w:highlight w:val="none"/>
        </w:rPr>
      </w:pPr>
    </w:p>
    <w:p w14:paraId="0FC9CF3B">
      <w:pPr>
        <w:spacing w:line="480" w:lineRule="exact"/>
        <w:jc w:val="center"/>
        <w:rPr>
          <w:rFonts w:hint="eastAsia" w:ascii="Times New Roman" w:hAnsi="Times New Roman" w:eastAsia="方正小标宋简体" w:cs="Times New Roman"/>
          <w:sz w:val="40"/>
          <w:szCs w:val="44"/>
          <w:highlight w:val="none"/>
        </w:rPr>
      </w:pPr>
    </w:p>
    <w:p w14:paraId="29E6907E">
      <w:pPr>
        <w:spacing w:line="480" w:lineRule="exact"/>
        <w:jc w:val="center"/>
        <w:rPr>
          <w:rFonts w:hint="eastAsia" w:ascii="Times New Roman" w:hAnsi="Times New Roman" w:eastAsia="方正小标宋简体" w:cs="Times New Roman"/>
          <w:sz w:val="40"/>
          <w:szCs w:val="44"/>
          <w:highlight w:val="none"/>
        </w:rPr>
      </w:pPr>
    </w:p>
    <w:p w14:paraId="78F7AEAF">
      <w:pPr>
        <w:spacing w:line="480" w:lineRule="exact"/>
        <w:jc w:val="center"/>
        <w:rPr>
          <w:rFonts w:hint="eastAsia"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rPr>
        <w:t>成都市金牛区人民医院</w:t>
      </w:r>
    </w:p>
    <w:p w14:paraId="25E0A438">
      <w:pPr>
        <w:spacing w:line="480" w:lineRule="exact"/>
        <w:jc w:val="center"/>
        <w:rPr>
          <w:rFonts w:hint="eastAsia"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lang w:eastAsia="zh-CN"/>
        </w:rPr>
        <w:t>新药资料</w:t>
      </w:r>
      <w:r>
        <w:rPr>
          <w:rFonts w:hint="eastAsia" w:ascii="Times New Roman" w:hAnsi="Times New Roman" w:eastAsia="方正小标宋简体" w:cs="Times New Roman"/>
          <w:sz w:val="40"/>
          <w:szCs w:val="44"/>
          <w:highlight w:val="none"/>
        </w:rPr>
        <w:t>申报资料</w:t>
      </w:r>
    </w:p>
    <w:p w14:paraId="7E6CCB24">
      <w:pPr>
        <w:spacing w:line="480" w:lineRule="exact"/>
        <w:jc w:val="center"/>
        <w:rPr>
          <w:rFonts w:hint="eastAsia" w:ascii="Times New Roman" w:hAnsi="Times New Roman" w:eastAsia="方正小标宋简体" w:cs="Times New Roman"/>
          <w:sz w:val="40"/>
          <w:szCs w:val="44"/>
          <w:highlight w:val="none"/>
        </w:rPr>
      </w:pPr>
    </w:p>
    <w:p w14:paraId="1000DCEC">
      <w:pPr>
        <w:spacing w:line="480" w:lineRule="exact"/>
        <w:jc w:val="center"/>
        <w:rPr>
          <w:rFonts w:hint="eastAsia" w:ascii="Times New Roman" w:hAnsi="Times New Roman" w:eastAsia="方正小标宋简体" w:cs="Times New Roman"/>
          <w:sz w:val="40"/>
          <w:szCs w:val="44"/>
          <w:highlight w:val="none"/>
        </w:rPr>
      </w:pPr>
    </w:p>
    <w:p w14:paraId="54BF27BC">
      <w:pPr>
        <w:spacing w:line="480" w:lineRule="exact"/>
        <w:jc w:val="center"/>
        <w:rPr>
          <w:rFonts w:hint="eastAsia" w:ascii="Times New Roman" w:hAnsi="Times New Roman" w:eastAsia="方正小标宋简体" w:cs="Times New Roman"/>
          <w:sz w:val="40"/>
          <w:szCs w:val="44"/>
          <w:highlight w:val="none"/>
        </w:rPr>
      </w:pPr>
    </w:p>
    <w:p w14:paraId="03E2E25B">
      <w:pPr>
        <w:spacing w:line="480" w:lineRule="exact"/>
        <w:jc w:val="center"/>
        <w:rPr>
          <w:rFonts w:hint="eastAsia" w:ascii="Times New Roman" w:hAnsi="Times New Roman" w:eastAsia="方正小标宋简体" w:cs="Times New Roman"/>
          <w:sz w:val="40"/>
          <w:szCs w:val="44"/>
          <w:highlight w:val="none"/>
        </w:rPr>
      </w:pPr>
    </w:p>
    <w:p w14:paraId="3494A8EF">
      <w:pPr>
        <w:spacing w:line="480" w:lineRule="exact"/>
        <w:jc w:val="center"/>
        <w:rPr>
          <w:rFonts w:hint="eastAsia" w:ascii="Times New Roman" w:hAnsi="Times New Roman" w:eastAsia="方正小标宋简体" w:cs="Times New Roman"/>
          <w:sz w:val="40"/>
          <w:szCs w:val="44"/>
          <w:highlight w:val="none"/>
        </w:rPr>
      </w:pPr>
    </w:p>
    <w:p w14:paraId="3F094F5C">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生产企业名称（盖章）：</w:t>
      </w:r>
    </w:p>
    <w:p w14:paraId="1C184C82">
      <w:pPr>
        <w:spacing w:line="480" w:lineRule="exact"/>
        <w:jc w:val="left"/>
        <w:rPr>
          <w:rFonts w:hint="eastAsia" w:ascii="Times New Roman" w:hAnsi="Times New Roman" w:eastAsia="方正小标宋简体" w:cs="Times New Roman"/>
          <w:sz w:val="32"/>
          <w:szCs w:val="32"/>
          <w:highlight w:val="none"/>
          <w:lang w:eastAsia="zh-CN"/>
        </w:rPr>
      </w:pPr>
    </w:p>
    <w:p w14:paraId="4293D112">
      <w:pPr>
        <w:spacing w:line="480" w:lineRule="exact"/>
        <w:jc w:val="left"/>
        <w:rPr>
          <w:rFonts w:hint="eastAsia" w:ascii="Times New Roman" w:hAnsi="Times New Roman" w:eastAsia="方正小标宋简体" w:cs="Times New Roman"/>
          <w:sz w:val="32"/>
          <w:szCs w:val="32"/>
          <w:highlight w:val="none"/>
          <w:lang w:eastAsia="zh-CN"/>
        </w:rPr>
      </w:pPr>
    </w:p>
    <w:p w14:paraId="2BF305B5">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申报配送公司名称（盖章）：</w:t>
      </w:r>
    </w:p>
    <w:p w14:paraId="3D1E516B">
      <w:pPr>
        <w:spacing w:line="480" w:lineRule="exact"/>
        <w:jc w:val="left"/>
        <w:rPr>
          <w:rFonts w:hint="eastAsia" w:ascii="Times New Roman" w:hAnsi="Times New Roman" w:eastAsia="方正小标宋简体" w:cs="Times New Roman"/>
          <w:sz w:val="32"/>
          <w:szCs w:val="32"/>
          <w:highlight w:val="none"/>
          <w:lang w:eastAsia="zh-CN"/>
        </w:rPr>
      </w:pPr>
    </w:p>
    <w:p w14:paraId="4CAD9732">
      <w:pPr>
        <w:spacing w:line="480" w:lineRule="exact"/>
        <w:jc w:val="left"/>
        <w:rPr>
          <w:rFonts w:hint="eastAsia" w:ascii="Times New Roman" w:hAnsi="Times New Roman" w:eastAsia="方正小标宋简体" w:cs="Times New Roman"/>
          <w:sz w:val="32"/>
          <w:szCs w:val="32"/>
          <w:highlight w:val="none"/>
          <w:lang w:eastAsia="zh-CN"/>
        </w:rPr>
      </w:pPr>
    </w:p>
    <w:p w14:paraId="63B64478">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申报品种通用名和规格：</w:t>
      </w:r>
    </w:p>
    <w:p w14:paraId="4ACB105A">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D7B557B">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2C150206">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5C61AEA">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F50E080">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080D82A5">
      <w:pPr>
        <w:spacing w:line="480" w:lineRule="exact"/>
        <w:jc w:val="left"/>
        <w:rPr>
          <w:rFonts w:hint="eastAsia" w:ascii="Times New Roman" w:hAnsi="Times New Roman" w:eastAsia="方正小标宋简体" w:cs="Times New Roman"/>
          <w:b/>
          <w:bCs/>
          <w:sz w:val="24"/>
          <w:szCs w:val="24"/>
          <w:highlight w:val="none"/>
          <w:lang w:eastAsia="zh-CN"/>
        </w:rPr>
      </w:pPr>
      <w:r>
        <w:rPr>
          <w:rFonts w:hint="eastAsia" w:ascii="Times New Roman" w:hAnsi="Times New Roman" w:eastAsia="方正小标宋简体" w:cs="Times New Roman"/>
          <w:b/>
          <w:bCs/>
          <w:sz w:val="24"/>
          <w:szCs w:val="24"/>
          <w:highlight w:val="none"/>
          <w:lang w:eastAsia="zh-CN"/>
        </w:rPr>
        <w:t>注：生产企业若为委托生产，请附上生产企业与上市持有人的委托证明材料</w:t>
      </w:r>
    </w:p>
    <w:p w14:paraId="6625DC83">
      <w:pPr>
        <w:spacing w:line="480" w:lineRule="exact"/>
        <w:jc w:val="both"/>
        <w:rPr>
          <w:rFonts w:hint="eastAsia" w:ascii="Times New Roman" w:hAnsi="Times New Roman" w:eastAsia="方正小标宋简体" w:cs="Times New Roman"/>
          <w:sz w:val="40"/>
          <w:szCs w:val="44"/>
          <w:highlight w:val="none"/>
        </w:rPr>
      </w:pPr>
    </w:p>
    <w:p w14:paraId="61B5A3AE">
      <w:pPr>
        <w:spacing w:line="480" w:lineRule="exact"/>
        <w:jc w:val="center"/>
        <w:rPr>
          <w:rFonts w:hint="eastAsia" w:ascii="Times New Roman" w:hAnsi="Times New Roman" w:eastAsia="方正小标宋简体" w:cs="Times New Roman"/>
          <w:sz w:val="40"/>
          <w:szCs w:val="44"/>
          <w:highlight w:val="none"/>
        </w:rPr>
      </w:pPr>
    </w:p>
    <w:p w14:paraId="582C7DDF">
      <w:pPr>
        <w:spacing w:line="480" w:lineRule="exact"/>
        <w:jc w:val="center"/>
        <w:rPr>
          <w:rFonts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rPr>
        <w:t>成都市金牛区人民医院</w:t>
      </w:r>
      <w:r>
        <w:rPr>
          <w:rFonts w:hint="eastAsia" w:ascii="Times New Roman" w:hAnsi="Times New Roman" w:eastAsia="方正小标宋简体" w:cs="Times New Roman"/>
          <w:sz w:val="40"/>
          <w:szCs w:val="44"/>
          <w:highlight w:val="none"/>
          <w:lang w:eastAsia="zh-CN"/>
        </w:rPr>
        <w:t>新药</w:t>
      </w:r>
      <w:r>
        <w:rPr>
          <w:rFonts w:hint="eastAsia" w:ascii="Times New Roman" w:hAnsi="Times New Roman" w:eastAsia="方正小标宋简体" w:cs="Times New Roman"/>
          <w:sz w:val="40"/>
          <w:szCs w:val="44"/>
          <w:highlight w:val="none"/>
        </w:rPr>
        <w:t>引进申报资料目录</w:t>
      </w:r>
    </w:p>
    <w:p w14:paraId="5621781B">
      <w:pPr>
        <w:spacing w:line="480" w:lineRule="exact"/>
        <w:jc w:val="center"/>
        <w:rPr>
          <w:rFonts w:ascii="Times New Roman" w:hAnsi="Times New Roman" w:eastAsia="方正小标宋简体" w:cs="Times New Roman"/>
          <w:sz w:val="40"/>
          <w:szCs w:val="44"/>
          <w:highlight w:val="none"/>
        </w:rPr>
      </w:pPr>
    </w:p>
    <w:p w14:paraId="00EE32F0">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1.</w:t>
      </w:r>
      <w:r>
        <w:rPr>
          <w:rFonts w:hint="eastAsia" w:ascii="仿宋_GB2312" w:hAnsi="微软雅黑" w:eastAsia="仿宋_GB2312" w:cs="宋体"/>
          <w:color w:val="333333"/>
          <w:kern w:val="0"/>
          <w:sz w:val="28"/>
          <w:szCs w:val="28"/>
          <w:highlight w:val="none"/>
        </w:rPr>
        <w:t>《药品申报信息表》；</w:t>
      </w:r>
    </w:p>
    <w:p w14:paraId="47470BE8">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2</w:t>
      </w:r>
      <w:r>
        <w:rPr>
          <w:rFonts w:hint="eastAsia" w:ascii="仿宋_GB2312" w:hAnsi="微软雅黑" w:eastAsia="仿宋_GB2312" w:cs="宋体"/>
          <w:color w:val="333333"/>
          <w:kern w:val="0"/>
          <w:sz w:val="28"/>
          <w:szCs w:val="28"/>
          <w:highlight w:val="none"/>
        </w:rPr>
        <w:t>.《</w:t>
      </w:r>
      <w:r>
        <w:rPr>
          <w:rFonts w:hint="eastAsia" w:ascii="仿宋_GB2312" w:hAnsi="微软雅黑" w:eastAsia="仿宋_GB2312" w:cs="宋体"/>
          <w:color w:val="333333"/>
          <w:kern w:val="0"/>
          <w:sz w:val="28"/>
          <w:szCs w:val="28"/>
          <w:highlight w:val="none"/>
          <w:lang w:eastAsia="zh-CN"/>
        </w:rPr>
        <w:t>药品</w:t>
      </w:r>
      <w:r>
        <w:rPr>
          <w:rFonts w:hint="eastAsia" w:ascii="仿宋_GB2312" w:hAnsi="微软雅黑" w:eastAsia="仿宋_GB2312" w:cs="宋体"/>
          <w:color w:val="333333"/>
          <w:kern w:val="0"/>
          <w:sz w:val="28"/>
          <w:szCs w:val="28"/>
          <w:highlight w:val="none"/>
        </w:rPr>
        <w:t>申报承诺书》；</w:t>
      </w:r>
    </w:p>
    <w:p w14:paraId="69E6CE7B">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3</w:t>
      </w:r>
      <w:r>
        <w:rPr>
          <w:rFonts w:hint="eastAsia" w:ascii="仿宋_GB2312" w:hAnsi="微软雅黑" w:eastAsia="仿宋_GB2312" w:cs="宋体"/>
          <w:color w:val="333333"/>
          <w:kern w:val="0"/>
          <w:sz w:val="28"/>
          <w:szCs w:val="28"/>
          <w:highlight w:val="none"/>
        </w:rPr>
        <w:t>.《</w:t>
      </w:r>
      <w:r>
        <w:rPr>
          <w:rFonts w:hint="eastAsia" w:ascii="仿宋_GB2312" w:hAnsi="微软雅黑" w:eastAsia="仿宋_GB2312" w:cs="宋体"/>
          <w:color w:val="333333"/>
          <w:kern w:val="0"/>
          <w:sz w:val="28"/>
          <w:szCs w:val="28"/>
          <w:highlight w:val="none"/>
          <w:lang w:eastAsia="zh-CN"/>
        </w:rPr>
        <w:t>药品</w:t>
      </w:r>
      <w:r>
        <w:rPr>
          <w:rFonts w:hint="eastAsia" w:ascii="仿宋_GB2312" w:hAnsi="微软雅黑" w:eastAsia="仿宋_GB2312" w:cs="宋体"/>
          <w:color w:val="333333"/>
          <w:kern w:val="0"/>
          <w:sz w:val="28"/>
          <w:szCs w:val="28"/>
          <w:highlight w:val="none"/>
        </w:rPr>
        <w:t>廉洁准入承诺书》（一式三份）；</w:t>
      </w:r>
    </w:p>
    <w:p w14:paraId="38578451">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4</w:t>
      </w:r>
      <w:r>
        <w:rPr>
          <w:rFonts w:hint="eastAsia" w:ascii="仿宋_GB2312" w:hAnsi="微软雅黑" w:eastAsia="仿宋_GB2312" w:cs="宋体"/>
          <w:color w:val="333333"/>
          <w:kern w:val="0"/>
          <w:sz w:val="28"/>
          <w:szCs w:val="28"/>
          <w:highlight w:val="none"/>
        </w:rPr>
        <w:t>.《质量保证协议书》（一式三份）；</w:t>
      </w:r>
    </w:p>
    <w:p w14:paraId="3DD599D8">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5</w:t>
      </w:r>
      <w:r>
        <w:rPr>
          <w:rFonts w:hint="eastAsia" w:ascii="仿宋_GB2312" w:hAnsi="微软雅黑" w:eastAsia="仿宋_GB2312" w:cs="宋体"/>
          <w:color w:val="333333"/>
          <w:kern w:val="0"/>
          <w:sz w:val="28"/>
          <w:szCs w:val="28"/>
          <w:highlight w:val="none"/>
        </w:rPr>
        <w:t>.《药品生产企业品种授权委托书》；</w:t>
      </w:r>
    </w:p>
    <w:p w14:paraId="141560F4">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6</w:t>
      </w:r>
      <w:r>
        <w:rPr>
          <w:rFonts w:hint="eastAsia" w:ascii="仿宋_GB2312" w:hAnsi="微软雅黑" w:eastAsia="仿宋_GB2312" w:cs="宋体"/>
          <w:color w:val="333333"/>
          <w:kern w:val="0"/>
          <w:sz w:val="28"/>
          <w:szCs w:val="28"/>
          <w:highlight w:val="none"/>
        </w:rPr>
        <w:t>.《药品配送公司法人授权委托书》；</w:t>
      </w:r>
    </w:p>
    <w:p w14:paraId="0C37B891">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7</w:t>
      </w:r>
      <w:r>
        <w:rPr>
          <w:rFonts w:hint="eastAsia" w:ascii="仿宋_GB2312" w:hAnsi="微软雅黑" w:eastAsia="仿宋_GB2312" w:cs="宋体"/>
          <w:color w:val="333333"/>
          <w:kern w:val="0"/>
          <w:sz w:val="28"/>
          <w:szCs w:val="28"/>
          <w:highlight w:val="none"/>
        </w:rPr>
        <w:t>.《“两票制”承诺书》；</w:t>
      </w:r>
    </w:p>
    <w:p w14:paraId="5B55AF4E">
      <w:pPr>
        <w:spacing w:line="480" w:lineRule="auto"/>
        <w:jc w:val="center"/>
        <w:rPr>
          <w:rFonts w:ascii="仿宋_GB2312" w:hAnsi="微软雅黑" w:eastAsia="仿宋_GB2312" w:cs="宋体"/>
          <w:color w:val="333333"/>
          <w:kern w:val="0"/>
          <w:sz w:val="28"/>
          <w:szCs w:val="28"/>
          <w:highlight w:val="none"/>
        </w:rPr>
      </w:pPr>
    </w:p>
    <w:p w14:paraId="716A682B">
      <w:pPr>
        <w:spacing w:line="480" w:lineRule="auto"/>
        <w:jc w:val="center"/>
        <w:rPr>
          <w:rFonts w:ascii="仿宋_GB2312" w:hAnsi="微软雅黑" w:eastAsia="仿宋_GB2312" w:cs="宋体"/>
          <w:color w:val="333333"/>
          <w:kern w:val="0"/>
          <w:sz w:val="28"/>
          <w:szCs w:val="28"/>
          <w:highlight w:val="none"/>
        </w:rPr>
      </w:pPr>
    </w:p>
    <w:p w14:paraId="2161C10E">
      <w:pPr>
        <w:spacing w:line="480" w:lineRule="auto"/>
        <w:jc w:val="center"/>
        <w:rPr>
          <w:rFonts w:ascii="仿宋_GB2312" w:hAnsi="微软雅黑" w:eastAsia="仿宋_GB2312" w:cs="宋体"/>
          <w:color w:val="333333"/>
          <w:kern w:val="0"/>
          <w:sz w:val="28"/>
          <w:szCs w:val="28"/>
          <w:highlight w:val="none"/>
        </w:rPr>
      </w:pPr>
    </w:p>
    <w:p w14:paraId="241FFDB4">
      <w:pPr>
        <w:spacing w:line="480" w:lineRule="auto"/>
        <w:jc w:val="center"/>
        <w:rPr>
          <w:rFonts w:ascii="仿宋_GB2312" w:hAnsi="微软雅黑" w:eastAsia="仿宋_GB2312" w:cs="宋体"/>
          <w:color w:val="333333"/>
          <w:kern w:val="0"/>
          <w:sz w:val="28"/>
          <w:szCs w:val="28"/>
          <w:highlight w:val="none"/>
        </w:rPr>
      </w:pPr>
    </w:p>
    <w:p w14:paraId="19CCBABF">
      <w:pPr>
        <w:spacing w:line="480" w:lineRule="auto"/>
        <w:jc w:val="center"/>
        <w:rPr>
          <w:rFonts w:ascii="仿宋_GB2312" w:hAnsi="微软雅黑" w:eastAsia="仿宋_GB2312" w:cs="宋体"/>
          <w:color w:val="333333"/>
          <w:kern w:val="0"/>
          <w:sz w:val="28"/>
          <w:szCs w:val="28"/>
          <w:highlight w:val="none"/>
        </w:rPr>
      </w:pPr>
    </w:p>
    <w:p w14:paraId="57A5609E">
      <w:pPr>
        <w:spacing w:line="480" w:lineRule="auto"/>
        <w:jc w:val="center"/>
        <w:rPr>
          <w:rFonts w:ascii="仿宋_GB2312" w:hAnsi="微软雅黑" w:eastAsia="仿宋_GB2312" w:cs="宋体"/>
          <w:color w:val="333333"/>
          <w:kern w:val="0"/>
          <w:sz w:val="28"/>
          <w:szCs w:val="28"/>
          <w:highlight w:val="none"/>
        </w:rPr>
      </w:pPr>
    </w:p>
    <w:p w14:paraId="1E1FB5CE">
      <w:pPr>
        <w:spacing w:line="480" w:lineRule="auto"/>
        <w:jc w:val="center"/>
        <w:rPr>
          <w:rFonts w:ascii="仿宋_GB2312" w:hAnsi="微软雅黑" w:eastAsia="仿宋_GB2312" w:cs="宋体"/>
          <w:color w:val="333333"/>
          <w:kern w:val="0"/>
          <w:sz w:val="28"/>
          <w:szCs w:val="28"/>
          <w:highlight w:val="none"/>
        </w:rPr>
      </w:pPr>
    </w:p>
    <w:p w14:paraId="6262A7E7">
      <w:pPr>
        <w:spacing w:line="480" w:lineRule="auto"/>
        <w:jc w:val="center"/>
        <w:rPr>
          <w:rFonts w:ascii="仿宋_GB2312" w:hAnsi="微软雅黑" w:eastAsia="仿宋_GB2312" w:cs="宋体"/>
          <w:color w:val="333333"/>
          <w:kern w:val="0"/>
          <w:sz w:val="28"/>
          <w:szCs w:val="28"/>
          <w:highlight w:val="none"/>
        </w:rPr>
      </w:pPr>
    </w:p>
    <w:p w14:paraId="748BB1AE">
      <w:pPr>
        <w:spacing w:line="480" w:lineRule="auto"/>
        <w:jc w:val="center"/>
        <w:rPr>
          <w:rFonts w:ascii="仿宋_GB2312" w:hAnsi="微软雅黑" w:eastAsia="仿宋_GB2312" w:cs="宋体"/>
          <w:color w:val="333333"/>
          <w:kern w:val="0"/>
          <w:sz w:val="28"/>
          <w:szCs w:val="28"/>
          <w:highlight w:val="none"/>
        </w:rPr>
      </w:pPr>
    </w:p>
    <w:p w14:paraId="21471EE0">
      <w:pPr>
        <w:spacing w:line="480" w:lineRule="auto"/>
        <w:jc w:val="center"/>
        <w:rPr>
          <w:rFonts w:ascii="仿宋_GB2312" w:hAnsi="微软雅黑" w:eastAsia="仿宋_GB2312" w:cs="宋体"/>
          <w:color w:val="333333"/>
          <w:kern w:val="0"/>
          <w:sz w:val="28"/>
          <w:szCs w:val="28"/>
          <w:highlight w:val="none"/>
        </w:rPr>
      </w:pPr>
    </w:p>
    <w:p w14:paraId="7B273F56">
      <w:pPr>
        <w:spacing w:line="480" w:lineRule="auto"/>
        <w:jc w:val="center"/>
        <w:rPr>
          <w:rFonts w:ascii="仿宋_GB2312" w:hAnsi="微软雅黑" w:eastAsia="仿宋_GB2312" w:cs="宋体"/>
          <w:color w:val="333333"/>
          <w:kern w:val="0"/>
          <w:sz w:val="28"/>
          <w:szCs w:val="28"/>
          <w:highlight w:val="none"/>
        </w:rPr>
      </w:pPr>
    </w:p>
    <w:p w14:paraId="165D7762">
      <w:pPr>
        <w:spacing w:line="480" w:lineRule="auto"/>
        <w:jc w:val="center"/>
        <w:rPr>
          <w:rFonts w:ascii="仿宋_GB2312" w:hAnsi="微软雅黑" w:eastAsia="仿宋_GB2312" w:cs="宋体"/>
          <w:color w:val="333333"/>
          <w:kern w:val="0"/>
          <w:sz w:val="28"/>
          <w:szCs w:val="28"/>
          <w:highlight w:val="none"/>
        </w:rPr>
      </w:pPr>
    </w:p>
    <w:p w14:paraId="540E59BF">
      <w:pPr>
        <w:spacing w:line="480" w:lineRule="auto"/>
        <w:jc w:val="center"/>
        <w:rPr>
          <w:rFonts w:ascii="仿宋_GB2312" w:hAnsi="微软雅黑" w:eastAsia="仿宋_GB2312" w:cs="宋体"/>
          <w:color w:val="333333"/>
          <w:kern w:val="0"/>
          <w:sz w:val="28"/>
          <w:szCs w:val="28"/>
          <w:highlight w:val="none"/>
        </w:rPr>
      </w:pPr>
    </w:p>
    <w:p w14:paraId="1E634EB6">
      <w:pPr>
        <w:spacing w:line="480" w:lineRule="auto"/>
        <w:jc w:val="center"/>
        <w:rPr>
          <w:rFonts w:ascii="黑体" w:hAnsi="黑体" w:eastAsia="黑体"/>
          <w:color w:val="000000"/>
          <w:sz w:val="36"/>
          <w:szCs w:val="36"/>
          <w:highlight w:val="none"/>
        </w:rPr>
      </w:pPr>
      <w:r>
        <w:rPr>
          <w:rFonts w:hint="eastAsia" w:ascii="黑体" w:hAnsi="黑体" w:eastAsia="黑体"/>
          <w:color w:val="000000"/>
          <w:sz w:val="36"/>
          <w:szCs w:val="36"/>
          <w:highlight w:val="none"/>
        </w:rPr>
        <w:t>药品</w:t>
      </w:r>
      <w:r>
        <w:rPr>
          <w:rFonts w:ascii="黑体" w:hAnsi="黑体" w:eastAsia="黑体"/>
          <w:color w:val="000000"/>
          <w:sz w:val="36"/>
          <w:szCs w:val="36"/>
          <w:highlight w:val="none"/>
        </w:rPr>
        <w:t>申报</w:t>
      </w:r>
      <w:r>
        <w:rPr>
          <w:rFonts w:hint="eastAsia" w:ascii="黑体" w:hAnsi="黑体" w:eastAsia="黑体"/>
          <w:color w:val="000000"/>
          <w:sz w:val="36"/>
          <w:szCs w:val="36"/>
          <w:highlight w:val="none"/>
        </w:rPr>
        <w:t>信息表</w:t>
      </w:r>
    </w:p>
    <w:tbl>
      <w:tblPr>
        <w:tblStyle w:val="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783"/>
        <w:gridCol w:w="224"/>
        <w:gridCol w:w="1018"/>
        <w:gridCol w:w="637"/>
        <w:gridCol w:w="690"/>
        <w:gridCol w:w="2926"/>
      </w:tblGrid>
      <w:tr w14:paraId="60D4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53" w:type="dxa"/>
            <w:vAlign w:val="center"/>
          </w:tcPr>
          <w:p w14:paraId="68CD47B6">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药品通用名</w:t>
            </w:r>
          </w:p>
        </w:tc>
        <w:tc>
          <w:tcPr>
            <w:tcW w:w="2783" w:type="dxa"/>
            <w:vAlign w:val="center"/>
          </w:tcPr>
          <w:p w14:paraId="14ED698B">
            <w:pPr>
              <w:spacing w:line="360" w:lineRule="auto"/>
              <w:jc w:val="center"/>
              <w:rPr>
                <w:rFonts w:ascii="华文仿宋" w:hAnsi="华文仿宋" w:eastAsia="华文仿宋"/>
                <w:sz w:val="24"/>
                <w:highlight w:val="none"/>
              </w:rPr>
            </w:pPr>
          </w:p>
        </w:tc>
        <w:tc>
          <w:tcPr>
            <w:tcW w:w="1242" w:type="dxa"/>
            <w:gridSpan w:val="2"/>
            <w:vAlign w:val="center"/>
          </w:tcPr>
          <w:p w14:paraId="4E39ED0E">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商品名</w:t>
            </w:r>
          </w:p>
        </w:tc>
        <w:tc>
          <w:tcPr>
            <w:tcW w:w="4253" w:type="dxa"/>
            <w:gridSpan w:val="3"/>
            <w:vAlign w:val="center"/>
          </w:tcPr>
          <w:p w14:paraId="6F37CCF6">
            <w:pPr>
              <w:spacing w:line="360" w:lineRule="auto"/>
              <w:jc w:val="center"/>
              <w:rPr>
                <w:rFonts w:ascii="华文仿宋" w:hAnsi="华文仿宋" w:eastAsia="华文仿宋"/>
                <w:sz w:val="24"/>
                <w:highlight w:val="none"/>
              </w:rPr>
            </w:pPr>
          </w:p>
        </w:tc>
      </w:tr>
      <w:tr w14:paraId="4D428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53" w:type="dxa"/>
            <w:vAlign w:val="center"/>
          </w:tcPr>
          <w:p w14:paraId="2CFF56F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剂型</w:t>
            </w:r>
          </w:p>
        </w:tc>
        <w:tc>
          <w:tcPr>
            <w:tcW w:w="2783" w:type="dxa"/>
            <w:vAlign w:val="center"/>
          </w:tcPr>
          <w:p w14:paraId="46413F55">
            <w:pPr>
              <w:spacing w:line="360" w:lineRule="auto"/>
              <w:jc w:val="center"/>
              <w:rPr>
                <w:rFonts w:ascii="华文仿宋" w:hAnsi="华文仿宋" w:eastAsia="华文仿宋"/>
                <w:sz w:val="24"/>
                <w:highlight w:val="none"/>
              </w:rPr>
            </w:pPr>
          </w:p>
        </w:tc>
        <w:tc>
          <w:tcPr>
            <w:tcW w:w="1242" w:type="dxa"/>
            <w:gridSpan w:val="2"/>
            <w:vAlign w:val="center"/>
          </w:tcPr>
          <w:p w14:paraId="61BB7F85">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包装规格</w:t>
            </w:r>
          </w:p>
        </w:tc>
        <w:tc>
          <w:tcPr>
            <w:tcW w:w="4253" w:type="dxa"/>
            <w:gridSpan w:val="3"/>
            <w:vAlign w:val="center"/>
          </w:tcPr>
          <w:p w14:paraId="155E056A">
            <w:pPr>
              <w:spacing w:line="360" w:lineRule="auto"/>
              <w:jc w:val="center"/>
              <w:rPr>
                <w:rFonts w:ascii="华文仿宋" w:hAnsi="华文仿宋" w:eastAsia="华文仿宋"/>
                <w:sz w:val="24"/>
                <w:highlight w:val="none"/>
              </w:rPr>
            </w:pPr>
          </w:p>
        </w:tc>
      </w:tr>
      <w:tr w14:paraId="373AB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753" w:type="dxa"/>
            <w:vAlign w:val="center"/>
          </w:tcPr>
          <w:p w14:paraId="5ED48DE6">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生产厂家</w:t>
            </w:r>
          </w:p>
        </w:tc>
        <w:tc>
          <w:tcPr>
            <w:tcW w:w="2783" w:type="dxa"/>
            <w:vAlign w:val="center"/>
          </w:tcPr>
          <w:p w14:paraId="0240112B">
            <w:pPr>
              <w:spacing w:line="360" w:lineRule="auto"/>
              <w:jc w:val="center"/>
              <w:rPr>
                <w:rFonts w:ascii="华文仿宋" w:hAnsi="华文仿宋" w:eastAsia="华文仿宋"/>
                <w:sz w:val="24"/>
                <w:highlight w:val="none"/>
              </w:rPr>
            </w:pPr>
          </w:p>
        </w:tc>
        <w:tc>
          <w:tcPr>
            <w:tcW w:w="1242" w:type="dxa"/>
            <w:gridSpan w:val="2"/>
            <w:vAlign w:val="center"/>
          </w:tcPr>
          <w:p w14:paraId="2FF80D1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批准文号</w:t>
            </w:r>
          </w:p>
        </w:tc>
        <w:tc>
          <w:tcPr>
            <w:tcW w:w="4253" w:type="dxa"/>
            <w:gridSpan w:val="3"/>
            <w:vAlign w:val="center"/>
          </w:tcPr>
          <w:p w14:paraId="34D03003">
            <w:pPr>
              <w:spacing w:line="360" w:lineRule="auto"/>
              <w:jc w:val="center"/>
              <w:rPr>
                <w:rFonts w:ascii="华文仿宋" w:hAnsi="华文仿宋" w:eastAsia="华文仿宋"/>
                <w:sz w:val="24"/>
                <w:highlight w:val="none"/>
              </w:rPr>
            </w:pPr>
          </w:p>
        </w:tc>
      </w:tr>
      <w:tr w14:paraId="4DC1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753" w:type="dxa"/>
            <w:vAlign w:val="center"/>
          </w:tcPr>
          <w:p w14:paraId="32DCEC21">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挂网采购类别</w:t>
            </w:r>
          </w:p>
        </w:tc>
        <w:tc>
          <w:tcPr>
            <w:tcW w:w="2783" w:type="dxa"/>
            <w:vAlign w:val="center"/>
          </w:tcPr>
          <w:p w14:paraId="3094F731">
            <w:pPr>
              <w:spacing w:line="360" w:lineRule="auto"/>
              <w:jc w:val="center"/>
              <w:rPr>
                <w:rFonts w:ascii="华文仿宋" w:hAnsi="华文仿宋" w:eastAsia="华文仿宋"/>
                <w:sz w:val="24"/>
                <w:highlight w:val="none"/>
              </w:rPr>
            </w:pPr>
          </w:p>
        </w:tc>
        <w:tc>
          <w:tcPr>
            <w:tcW w:w="1242" w:type="dxa"/>
            <w:gridSpan w:val="2"/>
            <w:vAlign w:val="center"/>
          </w:tcPr>
          <w:p w14:paraId="6287E6FC">
            <w:pPr>
              <w:spacing w:line="360" w:lineRule="auto"/>
              <w:jc w:val="center"/>
              <w:rPr>
                <w:rFonts w:hint="eastAsia" w:ascii="华文仿宋" w:hAnsi="华文仿宋" w:eastAsia="华文仿宋"/>
                <w:b/>
                <w:sz w:val="24"/>
                <w:highlight w:val="none"/>
                <w:lang w:eastAsia="zh-CN"/>
              </w:rPr>
            </w:pPr>
            <w:r>
              <w:rPr>
                <w:rFonts w:hint="eastAsia" w:ascii="华文仿宋" w:hAnsi="华文仿宋" w:eastAsia="华文仿宋"/>
                <w:b/>
                <w:sz w:val="24"/>
                <w:highlight w:val="none"/>
                <w:lang w:eastAsia="zh-CN"/>
              </w:rPr>
              <w:t>红黄绿监测结果</w:t>
            </w:r>
          </w:p>
        </w:tc>
        <w:tc>
          <w:tcPr>
            <w:tcW w:w="4253" w:type="dxa"/>
            <w:gridSpan w:val="3"/>
            <w:vAlign w:val="center"/>
          </w:tcPr>
          <w:p w14:paraId="42A73C8D">
            <w:pPr>
              <w:spacing w:line="360" w:lineRule="auto"/>
              <w:jc w:val="center"/>
              <w:rPr>
                <w:rFonts w:ascii="华文仿宋" w:hAnsi="华文仿宋" w:eastAsia="华文仿宋"/>
                <w:sz w:val="24"/>
                <w:highlight w:val="none"/>
              </w:rPr>
            </w:pPr>
            <w:r>
              <w:rPr>
                <w:rFonts w:hint="eastAsia" w:ascii="华文仿宋" w:hAnsi="华文仿宋" w:eastAsia="华文仿宋"/>
                <w:b/>
                <w:sz w:val="24"/>
                <w:highlight w:val="none"/>
                <w:lang w:eastAsia="zh-CN"/>
              </w:rPr>
              <w:t>绿区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黄区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红区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无标识</w:t>
            </w:r>
            <w:r>
              <w:rPr>
                <w:rFonts w:ascii="华文仿宋" w:hAnsi="华文仿宋" w:eastAsia="华文仿宋"/>
                <w:b/>
                <w:sz w:val="24"/>
                <w:highlight w:val="none"/>
              </w:rPr>
              <w:t xml:space="preserve">□ </w:t>
            </w:r>
          </w:p>
        </w:tc>
      </w:tr>
      <w:tr w14:paraId="28DC2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53" w:type="dxa"/>
            <w:vAlign w:val="center"/>
          </w:tcPr>
          <w:p w14:paraId="4ECEEA4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药品来源</w:t>
            </w:r>
          </w:p>
        </w:tc>
        <w:tc>
          <w:tcPr>
            <w:tcW w:w="8278" w:type="dxa"/>
            <w:gridSpan w:val="6"/>
            <w:vAlign w:val="center"/>
          </w:tcPr>
          <w:p w14:paraId="1FF5A5F8">
            <w:pPr>
              <w:spacing w:line="360" w:lineRule="auto"/>
              <w:ind w:firstLine="360"/>
              <w:rPr>
                <w:rFonts w:ascii="华文仿宋" w:hAnsi="华文仿宋" w:eastAsia="华文仿宋"/>
                <w:b/>
                <w:sz w:val="24"/>
                <w:highlight w:val="none"/>
              </w:rPr>
            </w:pPr>
            <w:r>
              <w:rPr>
                <w:rFonts w:hint="eastAsia" w:ascii="华文仿宋" w:hAnsi="华文仿宋" w:eastAsia="华文仿宋"/>
                <w:b/>
                <w:sz w:val="24"/>
                <w:highlight w:val="none"/>
              </w:rPr>
              <w:t xml:space="preserve">国产 </w:t>
            </w:r>
            <w:r>
              <w:rPr>
                <w:rFonts w:ascii="华文仿宋" w:hAnsi="华文仿宋" w:eastAsia="华文仿宋"/>
                <w:b/>
                <w:sz w:val="24"/>
                <w:highlight w:val="none"/>
              </w:rPr>
              <w:t>□</w:t>
            </w:r>
            <w:r>
              <w:rPr>
                <w:rFonts w:hint="eastAsia" w:ascii="华文仿宋" w:hAnsi="华文仿宋" w:eastAsia="华文仿宋"/>
                <w:b/>
                <w:sz w:val="24"/>
                <w:highlight w:val="none"/>
              </w:rPr>
              <w:t xml:space="preserve">川产 </w:t>
            </w:r>
            <w:r>
              <w:rPr>
                <w:rFonts w:ascii="华文仿宋" w:hAnsi="华文仿宋" w:eastAsia="华文仿宋"/>
                <w:b/>
                <w:sz w:val="24"/>
                <w:highlight w:val="none"/>
              </w:rPr>
              <w:t>□</w:t>
            </w:r>
            <w:r>
              <w:rPr>
                <w:rFonts w:hint="eastAsia" w:ascii="华文仿宋" w:hAnsi="华文仿宋" w:eastAsia="华文仿宋"/>
                <w:b/>
                <w:sz w:val="24"/>
                <w:highlight w:val="none"/>
              </w:rPr>
              <w:t xml:space="preserve">进口分装 </w:t>
            </w:r>
            <w:r>
              <w:rPr>
                <w:rFonts w:ascii="华文仿宋" w:hAnsi="华文仿宋" w:eastAsia="华文仿宋"/>
                <w:b/>
                <w:sz w:val="24"/>
                <w:highlight w:val="none"/>
              </w:rPr>
              <w:t xml:space="preserve">□ </w:t>
            </w:r>
            <w:r>
              <w:rPr>
                <w:rFonts w:hint="eastAsia" w:ascii="华文仿宋" w:hAnsi="华文仿宋" w:eastAsia="华文仿宋"/>
                <w:b/>
                <w:sz w:val="24"/>
                <w:highlight w:val="none"/>
              </w:rPr>
              <w:t xml:space="preserve">进 口 </w:t>
            </w:r>
            <w:r>
              <w:rPr>
                <w:rFonts w:ascii="华文仿宋" w:hAnsi="华文仿宋" w:eastAsia="华文仿宋"/>
                <w:b/>
                <w:sz w:val="24"/>
                <w:highlight w:val="none"/>
              </w:rPr>
              <w:t>□</w:t>
            </w:r>
          </w:p>
        </w:tc>
      </w:tr>
      <w:tr w14:paraId="3E54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53" w:type="dxa"/>
            <w:vAlign w:val="center"/>
          </w:tcPr>
          <w:p w14:paraId="7D056CD7">
            <w:pPr>
              <w:spacing w:line="360" w:lineRule="auto"/>
              <w:jc w:val="center"/>
              <w:rPr>
                <w:rFonts w:ascii="华文仿宋" w:hAnsi="华文仿宋" w:eastAsia="华文仿宋"/>
                <w:b/>
                <w:sz w:val="24"/>
                <w:highlight w:val="none"/>
              </w:rPr>
            </w:pPr>
            <w:r>
              <w:rPr>
                <w:rFonts w:ascii="华文仿宋" w:hAnsi="华文仿宋" w:eastAsia="华文仿宋"/>
                <w:b/>
                <w:sz w:val="24"/>
                <w:highlight w:val="none"/>
              </w:rPr>
              <w:t>报销范围</w:t>
            </w:r>
          </w:p>
        </w:tc>
        <w:tc>
          <w:tcPr>
            <w:tcW w:w="4025" w:type="dxa"/>
            <w:gridSpan w:val="3"/>
            <w:vAlign w:val="center"/>
          </w:tcPr>
          <w:p w14:paraId="525E6920">
            <w:pPr>
              <w:spacing w:line="360" w:lineRule="auto"/>
              <w:jc w:val="center"/>
              <w:rPr>
                <w:rFonts w:ascii="华文仿宋" w:hAnsi="华文仿宋" w:eastAsia="华文仿宋"/>
                <w:b/>
                <w:sz w:val="24"/>
                <w:highlight w:val="none"/>
              </w:rPr>
            </w:pPr>
            <w:r>
              <w:rPr>
                <w:rFonts w:ascii="华文仿宋" w:hAnsi="华文仿宋" w:eastAsia="华文仿宋"/>
                <w:b/>
                <w:sz w:val="24"/>
                <w:highlight w:val="none"/>
              </w:rPr>
              <w:t>医保甲□ 医保乙□ 自费□</w:t>
            </w:r>
          </w:p>
        </w:tc>
        <w:tc>
          <w:tcPr>
            <w:tcW w:w="1327" w:type="dxa"/>
            <w:gridSpan w:val="2"/>
            <w:vAlign w:val="center"/>
          </w:tcPr>
          <w:p w14:paraId="7EAE486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基药类别</w:t>
            </w:r>
          </w:p>
        </w:tc>
        <w:tc>
          <w:tcPr>
            <w:tcW w:w="2926" w:type="dxa"/>
            <w:vAlign w:val="center"/>
          </w:tcPr>
          <w:p w14:paraId="3898496F">
            <w:pPr>
              <w:spacing w:line="360" w:lineRule="auto"/>
              <w:rPr>
                <w:rFonts w:ascii="华文仿宋" w:hAnsi="华文仿宋" w:eastAsia="华文仿宋"/>
                <w:b/>
                <w:sz w:val="24"/>
                <w:highlight w:val="none"/>
              </w:rPr>
            </w:pPr>
            <w:r>
              <w:rPr>
                <w:rFonts w:hint="eastAsia" w:ascii="华文仿宋" w:hAnsi="华文仿宋" w:eastAsia="华文仿宋"/>
                <w:b/>
                <w:sz w:val="24"/>
                <w:highlight w:val="none"/>
              </w:rPr>
              <w:t>国家基药</w:t>
            </w:r>
            <w:r>
              <w:rPr>
                <w:rFonts w:ascii="华文仿宋" w:hAnsi="华文仿宋" w:eastAsia="华文仿宋"/>
                <w:b/>
                <w:sz w:val="24"/>
                <w:highlight w:val="none"/>
              </w:rPr>
              <w:t>□</w:t>
            </w:r>
            <w:r>
              <w:rPr>
                <w:rFonts w:hint="eastAsia" w:ascii="华文仿宋" w:hAnsi="华文仿宋" w:eastAsia="华文仿宋"/>
                <w:b/>
                <w:sz w:val="24"/>
                <w:highlight w:val="none"/>
              </w:rPr>
              <w:t xml:space="preserve">  </w:t>
            </w:r>
          </w:p>
          <w:p w14:paraId="2E23D1FB">
            <w:pPr>
              <w:spacing w:line="360" w:lineRule="auto"/>
              <w:jc w:val="left"/>
              <w:rPr>
                <w:rFonts w:ascii="华文仿宋" w:hAnsi="华文仿宋" w:eastAsia="华文仿宋"/>
                <w:b/>
                <w:sz w:val="24"/>
                <w:highlight w:val="none"/>
              </w:rPr>
            </w:pPr>
            <w:r>
              <w:rPr>
                <w:rFonts w:hint="eastAsia" w:ascii="华文仿宋" w:hAnsi="华文仿宋" w:eastAsia="华文仿宋"/>
                <w:b/>
                <w:sz w:val="24"/>
                <w:highlight w:val="none"/>
              </w:rPr>
              <w:t>非基本药</w:t>
            </w:r>
            <w:r>
              <w:rPr>
                <w:rFonts w:ascii="华文仿宋" w:hAnsi="华文仿宋" w:eastAsia="华文仿宋"/>
                <w:b/>
                <w:sz w:val="24"/>
                <w:highlight w:val="none"/>
              </w:rPr>
              <w:t>□</w:t>
            </w:r>
          </w:p>
        </w:tc>
      </w:tr>
      <w:tr w14:paraId="1272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53" w:type="dxa"/>
            <w:vAlign w:val="center"/>
          </w:tcPr>
          <w:p w14:paraId="567D4C1B">
            <w:pPr>
              <w:spacing w:line="360" w:lineRule="auto"/>
              <w:jc w:val="both"/>
              <w:rPr>
                <w:rFonts w:hint="eastAsia" w:ascii="华文仿宋" w:hAnsi="华文仿宋" w:eastAsia="华文仿宋"/>
                <w:b/>
                <w:sz w:val="24"/>
                <w:highlight w:val="none"/>
                <w:lang w:eastAsia="zh-CN"/>
              </w:rPr>
            </w:pPr>
            <w:r>
              <w:rPr>
                <w:rFonts w:hint="eastAsia" w:ascii="华文仿宋" w:hAnsi="华文仿宋" w:eastAsia="华文仿宋"/>
                <w:b/>
                <w:sz w:val="24"/>
                <w:highlight w:val="none"/>
                <w:lang w:eastAsia="zh-CN"/>
              </w:rPr>
              <w:t>国家医保编码</w:t>
            </w:r>
          </w:p>
        </w:tc>
        <w:tc>
          <w:tcPr>
            <w:tcW w:w="8278" w:type="dxa"/>
            <w:gridSpan w:val="6"/>
            <w:vAlign w:val="center"/>
          </w:tcPr>
          <w:p w14:paraId="74B4A383">
            <w:pPr>
              <w:spacing w:line="360" w:lineRule="auto"/>
              <w:jc w:val="center"/>
              <w:rPr>
                <w:rFonts w:ascii="华文仿宋" w:hAnsi="华文仿宋" w:eastAsia="华文仿宋"/>
                <w:sz w:val="24"/>
                <w:highlight w:val="none"/>
              </w:rPr>
            </w:pPr>
          </w:p>
        </w:tc>
      </w:tr>
      <w:tr w14:paraId="02D6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6" w:hRule="atLeast"/>
          <w:jc w:val="center"/>
        </w:trPr>
        <w:tc>
          <w:tcPr>
            <w:tcW w:w="1753" w:type="dxa"/>
            <w:vAlign w:val="center"/>
          </w:tcPr>
          <w:p w14:paraId="39305E9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药品简介</w:t>
            </w:r>
          </w:p>
        </w:tc>
        <w:tc>
          <w:tcPr>
            <w:tcW w:w="8278" w:type="dxa"/>
            <w:gridSpan w:val="6"/>
          </w:tcPr>
          <w:p w14:paraId="1FD62A36">
            <w:pPr>
              <w:rPr>
                <w:rFonts w:ascii="华文仿宋" w:hAnsi="华文仿宋" w:eastAsia="华文仿宋"/>
                <w:b/>
                <w:sz w:val="18"/>
                <w:szCs w:val="18"/>
                <w:highlight w:val="none"/>
              </w:rPr>
            </w:pPr>
            <w:r>
              <w:rPr>
                <w:rFonts w:hint="eastAsia" w:ascii="华文仿宋" w:hAnsi="华文仿宋" w:eastAsia="华文仿宋"/>
                <w:b/>
                <w:sz w:val="18"/>
                <w:szCs w:val="18"/>
                <w:highlight w:val="none"/>
              </w:rPr>
              <w:t>例:药理类别、主要适应症、用法用量及疗程、储存运输条件、件包装量及空间占位大小（长×宽×高cm）等</w:t>
            </w:r>
          </w:p>
        </w:tc>
      </w:tr>
      <w:tr w14:paraId="568D7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53" w:type="dxa"/>
            <w:vAlign w:val="center"/>
          </w:tcPr>
          <w:p w14:paraId="7D359EC0">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申报人</w:t>
            </w:r>
          </w:p>
        </w:tc>
        <w:tc>
          <w:tcPr>
            <w:tcW w:w="3007" w:type="dxa"/>
            <w:gridSpan w:val="2"/>
            <w:vAlign w:val="center"/>
          </w:tcPr>
          <w:p w14:paraId="2917D004">
            <w:pPr>
              <w:spacing w:line="360" w:lineRule="auto"/>
              <w:jc w:val="center"/>
              <w:rPr>
                <w:rFonts w:ascii="华文仿宋" w:hAnsi="华文仿宋" w:eastAsia="华文仿宋"/>
                <w:b/>
                <w:sz w:val="24"/>
                <w:highlight w:val="none"/>
              </w:rPr>
            </w:pPr>
          </w:p>
        </w:tc>
        <w:tc>
          <w:tcPr>
            <w:tcW w:w="1655" w:type="dxa"/>
            <w:gridSpan w:val="2"/>
            <w:vAlign w:val="center"/>
          </w:tcPr>
          <w:p w14:paraId="55781A4C">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联系电话</w:t>
            </w:r>
          </w:p>
        </w:tc>
        <w:tc>
          <w:tcPr>
            <w:tcW w:w="3616" w:type="dxa"/>
            <w:gridSpan w:val="2"/>
            <w:vAlign w:val="center"/>
          </w:tcPr>
          <w:p w14:paraId="2CB72BE6">
            <w:pPr>
              <w:spacing w:line="360" w:lineRule="auto"/>
              <w:jc w:val="center"/>
              <w:rPr>
                <w:rFonts w:ascii="华文仿宋" w:hAnsi="华文仿宋" w:eastAsia="华文仿宋"/>
                <w:b/>
                <w:sz w:val="24"/>
                <w:highlight w:val="none"/>
              </w:rPr>
            </w:pPr>
          </w:p>
        </w:tc>
      </w:tr>
      <w:tr w14:paraId="628C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53" w:type="dxa"/>
            <w:vAlign w:val="center"/>
          </w:tcPr>
          <w:p w14:paraId="4A2CFBE7">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邮  箱</w:t>
            </w:r>
          </w:p>
        </w:tc>
        <w:tc>
          <w:tcPr>
            <w:tcW w:w="3007" w:type="dxa"/>
            <w:gridSpan w:val="2"/>
            <w:vAlign w:val="center"/>
          </w:tcPr>
          <w:p w14:paraId="257D6761">
            <w:pPr>
              <w:spacing w:line="360" w:lineRule="auto"/>
              <w:jc w:val="center"/>
              <w:rPr>
                <w:rFonts w:ascii="华文仿宋" w:hAnsi="华文仿宋" w:eastAsia="华文仿宋"/>
                <w:b/>
                <w:sz w:val="24"/>
                <w:highlight w:val="none"/>
              </w:rPr>
            </w:pPr>
          </w:p>
        </w:tc>
        <w:tc>
          <w:tcPr>
            <w:tcW w:w="1655" w:type="dxa"/>
            <w:gridSpan w:val="2"/>
            <w:vAlign w:val="center"/>
          </w:tcPr>
          <w:p w14:paraId="045D2DFB">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传    真</w:t>
            </w:r>
          </w:p>
        </w:tc>
        <w:tc>
          <w:tcPr>
            <w:tcW w:w="3616" w:type="dxa"/>
            <w:gridSpan w:val="2"/>
            <w:vAlign w:val="center"/>
          </w:tcPr>
          <w:p w14:paraId="21D86F36">
            <w:pPr>
              <w:spacing w:line="360" w:lineRule="auto"/>
              <w:jc w:val="center"/>
              <w:rPr>
                <w:rFonts w:ascii="华文仿宋" w:hAnsi="华文仿宋" w:eastAsia="华文仿宋"/>
                <w:b/>
                <w:sz w:val="24"/>
                <w:highlight w:val="none"/>
              </w:rPr>
            </w:pPr>
          </w:p>
        </w:tc>
      </w:tr>
      <w:tr w14:paraId="4B51E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753" w:type="dxa"/>
            <w:vAlign w:val="center"/>
          </w:tcPr>
          <w:p w14:paraId="5B080A5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申报公司盖章</w:t>
            </w:r>
          </w:p>
        </w:tc>
        <w:tc>
          <w:tcPr>
            <w:tcW w:w="8278" w:type="dxa"/>
            <w:gridSpan w:val="6"/>
            <w:vAlign w:val="bottom"/>
          </w:tcPr>
          <w:p w14:paraId="4CD5F55F">
            <w:pPr>
              <w:spacing w:line="360" w:lineRule="auto"/>
              <w:ind w:right="480"/>
              <w:jc w:val="right"/>
              <w:rPr>
                <w:rFonts w:ascii="华文仿宋" w:hAnsi="华文仿宋" w:eastAsia="华文仿宋"/>
                <w:b/>
                <w:sz w:val="24"/>
                <w:highlight w:val="none"/>
              </w:rPr>
            </w:pPr>
            <w:r>
              <w:rPr>
                <w:rFonts w:hint="eastAsia" w:ascii="华文仿宋" w:hAnsi="华文仿宋" w:eastAsia="华文仿宋"/>
                <w:b/>
                <w:sz w:val="24"/>
                <w:highlight w:val="none"/>
              </w:rPr>
              <w:t xml:space="preserve">          年   月   日</w:t>
            </w:r>
          </w:p>
        </w:tc>
      </w:tr>
    </w:tbl>
    <w:p w14:paraId="72900D05">
      <w:pPr>
        <w:spacing w:line="240" w:lineRule="exact"/>
        <w:rPr>
          <w:rFonts w:eastAsia="华文仿宋"/>
          <w:sz w:val="24"/>
          <w:highlight w:val="none"/>
        </w:rPr>
      </w:pPr>
      <w:r>
        <w:rPr>
          <w:rFonts w:hint="eastAsia" w:eastAsia="华文仿宋"/>
          <w:sz w:val="24"/>
          <w:highlight w:val="none"/>
        </w:rPr>
        <w:t>备注：1.若因</w:t>
      </w:r>
      <w:r>
        <w:rPr>
          <w:rFonts w:eastAsia="华文仿宋"/>
          <w:sz w:val="24"/>
          <w:highlight w:val="none"/>
        </w:rPr>
        <w:t>医保版本更新，医保信息以最新公布版本为准</w:t>
      </w:r>
      <w:r>
        <w:rPr>
          <w:rFonts w:hint="eastAsia" w:eastAsia="华文仿宋"/>
          <w:sz w:val="24"/>
          <w:highlight w:val="none"/>
        </w:rPr>
        <w:t>；此次申报品种社保以202</w:t>
      </w:r>
      <w:r>
        <w:rPr>
          <w:rFonts w:hint="eastAsia" w:eastAsia="华文仿宋"/>
          <w:sz w:val="24"/>
          <w:highlight w:val="none"/>
          <w:lang w:val="en-US" w:eastAsia="zh-CN"/>
        </w:rPr>
        <w:t>5</w:t>
      </w:r>
      <w:bookmarkStart w:id="0" w:name="_GoBack"/>
      <w:bookmarkEnd w:id="0"/>
      <w:r>
        <w:rPr>
          <w:rFonts w:hint="eastAsia" w:eastAsia="华文仿宋"/>
          <w:sz w:val="24"/>
          <w:highlight w:val="none"/>
        </w:rPr>
        <w:t>年版执行为准填写。</w:t>
      </w:r>
    </w:p>
    <w:p w14:paraId="730F84ED">
      <w:pPr>
        <w:widowControl/>
        <w:jc w:val="left"/>
        <w:rPr>
          <w:rFonts w:ascii="宋体" w:hAnsi="宋体"/>
          <w:b/>
          <w:sz w:val="32"/>
          <w:szCs w:val="32"/>
          <w:highlight w:val="none"/>
        </w:rPr>
      </w:pPr>
      <w:r>
        <w:rPr>
          <w:rFonts w:ascii="仿宋_GB2312" w:hAnsi="微软雅黑" w:eastAsia="仿宋_GB2312" w:cs="宋体"/>
          <w:color w:val="333333"/>
          <w:kern w:val="0"/>
          <w:sz w:val="32"/>
          <w:szCs w:val="32"/>
          <w:highlight w:val="none"/>
        </w:rPr>
        <w:br w:type="page"/>
      </w:r>
    </w:p>
    <w:p w14:paraId="366AC530">
      <w:pPr>
        <w:spacing w:line="480" w:lineRule="auto"/>
        <w:jc w:val="center"/>
        <w:rPr>
          <w:rFonts w:ascii="黑体" w:hAnsi="黑体" w:eastAsia="黑体"/>
          <w:color w:val="000000"/>
          <w:sz w:val="36"/>
          <w:szCs w:val="36"/>
          <w:highlight w:val="none"/>
        </w:rPr>
      </w:pPr>
      <w:r>
        <w:rPr>
          <w:rFonts w:hint="eastAsia" w:ascii="黑体" w:hAnsi="黑体" w:eastAsia="黑体"/>
          <w:color w:val="000000"/>
          <w:sz w:val="36"/>
          <w:szCs w:val="36"/>
          <w:highlight w:val="none"/>
          <w:lang w:eastAsia="zh-CN"/>
        </w:rPr>
        <w:t>药品</w:t>
      </w:r>
      <w:r>
        <w:rPr>
          <w:rFonts w:hint="eastAsia" w:ascii="黑体" w:hAnsi="黑体" w:eastAsia="黑体"/>
          <w:color w:val="000000"/>
          <w:sz w:val="36"/>
          <w:szCs w:val="36"/>
          <w:highlight w:val="none"/>
        </w:rPr>
        <w:t>申报承诺书</w:t>
      </w:r>
    </w:p>
    <w:p w14:paraId="13088C68">
      <w:pPr>
        <w:ind w:firstLine="326" w:firstLineChars="250"/>
        <w:jc w:val="center"/>
        <w:rPr>
          <w:rFonts w:ascii="宋体" w:hAnsi="宋体"/>
          <w:b/>
          <w:sz w:val="13"/>
          <w:szCs w:val="13"/>
          <w:highlight w:val="none"/>
        </w:rPr>
      </w:pPr>
    </w:p>
    <w:p w14:paraId="6F518497">
      <w:pPr>
        <w:spacing w:line="360" w:lineRule="auto"/>
        <w:rPr>
          <w:rFonts w:ascii="华文仿宋" w:hAnsi="华文仿宋" w:eastAsia="华文仿宋"/>
          <w:b/>
          <w:sz w:val="28"/>
          <w:szCs w:val="28"/>
          <w:highlight w:val="none"/>
        </w:rPr>
      </w:pPr>
      <w:r>
        <w:rPr>
          <w:rFonts w:hint="eastAsia" w:ascii="华文仿宋" w:hAnsi="华文仿宋" w:eastAsia="华文仿宋"/>
          <w:b/>
          <w:sz w:val="28"/>
          <w:szCs w:val="28"/>
          <w:highlight w:val="none"/>
        </w:rPr>
        <w:t>成都市金牛区人民医院：</w:t>
      </w:r>
    </w:p>
    <w:p w14:paraId="51FFF599">
      <w:pPr>
        <w:spacing w:line="360" w:lineRule="auto"/>
        <w:ind w:firstLine="700" w:firstLineChars="250"/>
        <w:rPr>
          <w:rFonts w:ascii="华文仿宋" w:hAnsi="华文仿宋" w:eastAsia="华文仿宋"/>
          <w:sz w:val="28"/>
          <w:szCs w:val="28"/>
          <w:highlight w:val="none"/>
        </w:rPr>
      </w:pPr>
      <w:r>
        <w:rPr>
          <w:rFonts w:hint="eastAsia" w:ascii="华文仿宋" w:hAnsi="华文仿宋" w:eastAsia="华文仿宋"/>
          <w:sz w:val="28"/>
          <w:szCs w:val="28"/>
          <w:highlight w:val="none"/>
        </w:rPr>
        <w:t>本企业郑重承诺：此次</w:t>
      </w:r>
      <w:r>
        <w:rPr>
          <w:rFonts w:hint="eastAsia" w:ascii="华文仿宋" w:hAnsi="华文仿宋" w:eastAsia="华文仿宋"/>
          <w:sz w:val="28"/>
          <w:szCs w:val="28"/>
          <w:highlight w:val="none"/>
          <w:lang w:eastAsia="zh-CN"/>
        </w:rPr>
        <w:t>药品</w:t>
      </w:r>
      <w:r>
        <w:rPr>
          <w:rFonts w:hint="eastAsia" w:ascii="华文仿宋" w:hAnsi="华文仿宋" w:eastAsia="华文仿宋"/>
          <w:sz w:val="28"/>
          <w:szCs w:val="28"/>
          <w:highlight w:val="none"/>
        </w:rPr>
        <w:t>申报过程中，严格遵守医院各项规章制度，真实、准确、规范填写《药品申报信息表》，其</w:t>
      </w:r>
      <w:r>
        <w:rPr>
          <w:rFonts w:hint="eastAsia" w:ascii="华文仿宋" w:hAnsi="华文仿宋" w:eastAsia="华文仿宋"/>
          <w:sz w:val="28"/>
          <w:szCs w:val="28"/>
          <w:highlight w:val="none"/>
          <w:lang w:eastAsia="zh-CN"/>
        </w:rPr>
        <w:t>所述</w:t>
      </w:r>
      <w:r>
        <w:rPr>
          <w:rFonts w:hint="eastAsia" w:ascii="华文仿宋" w:hAnsi="华文仿宋" w:eastAsia="华文仿宋"/>
          <w:sz w:val="28"/>
          <w:szCs w:val="28"/>
          <w:highlight w:val="none"/>
        </w:rPr>
        <w:t>内容与我单位同时递交的纸质材料内容一致，无编纂，无不实信息；同时，本企业承诺不直接或间接与临床科室及医生联系，不参与违规操作，如因信息填写错误，隐瞒有关情况，提供虚假材料或参与违规事宜等情形，被取消相关品种入院资格，本企业愿意承担由此导致的一切后果。</w:t>
      </w:r>
    </w:p>
    <w:p w14:paraId="7245C107">
      <w:pPr>
        <w:spacing w:line="360" w:lineRule="auto"/>
        <w:ind w:firstLine="700" w:firstLineChars="250"/>
        <w:rPr>
          <w:rFonts w:ascii="华文仿宋" w:hAnsi="华文仿宋" w:eastAsia="华文仿宋"/>
          <w:sz w:val="28"/>
          <w:szCs w:val="28"/>
          <w:highlight w:val="none"/>
        </w:rPr>
      </w:pPr>
    </w:p>
    <w:p w14:paraId="3089EDB2">
      <w:pPr>
        <w:spacing w:line="360" w:lineRule="auto"/>
        <w:ind w:firstLine="700" w:firstLineChars="250"/>
        <w:rPr>
          <w:rFonts w:ascii="华文仿宋" w:hAnsi="华文仿宋" w:eastAsia="华文仿宋"/>
          <w:sz w:val="28"/>
          <w:szCs w:val="28"/>
          <w:highlight w:val="none"/>
        </w:rPr>
      </w:pPr>
    </w:p>
    <w:p w14:paraId="220A96D4">
      <w:pPr>
        <w:spacing w:line="360" w:lineRule="auto"/>
        <w:ind w:firstLine="700" w:firstLineChars="250"/>
        <w:rPr>
          <w:rFonts w:ascii="华文仿宋" w:hAnsi="华文仿宋" w:eastAsia="华文仿宋"/>
          <w:sz w:val="28"/>
          <w:szCs w:val="28"/>
          <w:highlight w:val="none"/>
        </w:rPr>
      </w:pPr>
    </w:p>
    <w:p w14:paraId="7635AA7B">
      <w:pPr>
        <w:spacing w:line="360" w:lineRule="auto"/>
        <w:ind w:firstLine="700" w:firstLineChars="250"/>
        <w:rPr>
          <w:rFonts w:ascii="华文仿宋" w:hAnsi="华文仿宋" w:eastAsia="华文仿宋"/>
          <w:sz w:val="28"/>
          <w:szCs w:val="28"/>
          <w:highlight w:val="none"/>
        </w:rPr>
      </w:pPr>
    </w:p>
    <w:p w14:paraId="4EE811D8">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1CA265F5">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515B18A">
      <w:pPr>
        <w:spacing w:line="360" w:lineRule="auto"/>
        <w:ind w:firstLine="600" w:firstLineChars="250"/>
        <w:rPr>
          <w:rFonts w:ascii="华文仿宋" w:hAnsi="华文仿宋" w:eastAsia="华文仿宋"/>
          <w:sz w:val="24"/>
          <w:highlight w:val="none"/>
        </w:rPr>
      </w:pPr>
    </w:p>
    <w:p w14:paraId="49F064DB">
      <w:pPr>
        <w:spacing w:line="360" w:lineRule="auto"/>
        <w:ind w:firstLine="600" w:firstLineChars="250"/>
        <w:rPr>
          <w:rFonts w:ascii="华文仿宋" w:hAnsi="华文仿宋" w:eastAsia="华文仿宋"/>
          <w:sz w:val="24"/>
          <w:highlight w:val="none"/>
        </w:rPr>
      </w:pPr>
    </w:p>
    <w:p w14:paraId="2266D4B2">
      <w:pPr>
        <w:jc w:val="center"/>
        <w:rPr>
          <w:rFonts w:hint="eastAsia" w:ascii="黑体" w:hAnsi="黑体" w:eastAsia="黑体"/>
          <w:color w:val="000000"/>
          <w:sz w:val="36"/>
          <w:szCs w:val="36"/>
          <w:highlight w:val="none"/>
        </w:rPr>
      </w:pPr>
    </w:p>
    <w:p w14:paraId="377812D4">
      <w:pPr>
        <w:jc w:val="center"/>
        <w:rPr>
          <w:rFonts w:hint="eastAsia" w:ascii="黑体" w:hAnsi="黑体" w:eastAsia="黑体"/>
          <w:color w:val="000000"/>
          <w:sz w:val="36"/>
          <w:szCs w:val="36"/>
          <w:highlight w:val="none"/>
        </w:rPr>
      </w:pPr>
    </w:p>
    <w:p w14:paraId="66A641AE">
      <w:pPr>
        <w:jc w:val="center"/>
        <w:rPr>
          <w:rFonts w:hint="eastAsia" w:ascii="黑体" w:hAnsi="黑体" w:eastAsia="黑体"/>
          <w:color w:val="000000"/>
          <w:sz w:val="36"/>
          <w:szCs w:val="36"/>
          <w:highlight w:val="none"/>
        </w:rPr>
      </w:pPr>
    </w:p>
    <w:p w14:paraId="0F5BC749">
      <w:pPr>
        <w:jc w:val="both"/>
        <w:rPr>
          <w:rFonts w:hint="eastAsia" w:ascii="黑体" w:hAnsi="黑体" w:eastAsia="黑体"/>
          <w:color w:val="000000"/>
          <w:sz w:val="36"/>
          <w:szCs w:val="36"/>
          <w:highlight w:val="none"/>
        </w:rPr>
      </w:pPr>
    </w:p>
    <w:p w14:paraId="7EF47298">
      <w:pPr>
        <w:jc w:val="both"/>
        <w:rPr>
          <w:rFonts w:hint="eastAsia" w:ascii="黑体" w:hAnsi="黑体" w:eastAsia="黑体"/>
          <w:color w:val="000000"/>
          <w:sz w:val="36"/>
          <w:szCs w:val="36"/>
          <w:highlight w:val="none"/>
        </w:rPr>
      </w:pPr>
    </w:p>
    <w:p w14:paraId="019693EB">
      <w:pPr>
        <w:jc w:val="center"/>
        <w:rPr>
          <w:rFonts w:ascii="仿宋_GB2312" w:hAnsi="微软雅黑" w:eastAsia="仿宋_GB2312"/>
          <w:b/>
          <w:color w:val="333333"/>
          <w:sz w:val="32"/>
          <w:szCs w:val="32"/>
          <w:highlight w:val="none"/>
        </w:rPr>
      </w:pPr>
      <w:r>
        <w:rPr>
          <w:rFonts w:hint="eastAsia" w:ascii="黑体" w:hAnsi="黑体" w:eastAsia="黑体"/>
          <w:color w:val="000000"/>
          <w:sz w:val="36"/>
          <w:szCs w:val="36"/>
          <w:highlight w:val="none"/>
        </w:rPr>
        <w:t>药品廉洁准入承诺书</w:t>
      </w:r>
    </w:p>
    <w:p w14:paraId="27760379">
      <w:pPr>
        <w:spacing w:line="280" w:lineRule="exact"/>
        <w:rPr>
          <w:rFonts w:hint="eastAsia" w:ascii="Times New Roman" w:hAnsi="Times New Roman" w:eastAsia="华文仿宋"/>
          <w:sz w:val="28"/>
          <w:highlight w:val="none"/>
        </w:rPr>
      </w:pPr>
    </w:p>
    <w:p w14:paraId="33CBF232">
      <w:pPr>
        <w:spacing w:line="280" w:lineRule="exact"/>
        <w:rPr>
          <w:rFonts w:ascii="Times New Roman" w:hAnsi="Times New Roman" w:eastAsia="华文仿宋"/>
          <w:sz w:val="28"/>
          <w:highlight w:val="none"/>
        </w:rPr>
      </w:pPr>
      <w:r>
        <w:rPr>
          <w:rFonts w:hint="eastAsia" w:ascii="Times New Roman" w:hAnsi="Times New Roman" w:eastAsia="华文仿宋"/>
          <w:sz w:val="28"/>
          <w:highlight w:val="none"/>
        </w:rPr>
        <w:t>成都市金牛区人民医院：</w:t>
      </w:r>
    </w:p>
    <w:p w14:paraId="7C2B1587">
      <w:pPr>
        <w:spacing w:line="280" w:lineRule="exact"/>
        <w:ind w:firstLine="435"/>
        <w:rPr>
          <w:rFonts w:hint="eastAsia" w:ascii="Times New Roman" w:hAnsi="Times New Roman" w:eastAsia="华文仿宋"/>
          <w:sz w:val="22"/>
          <w:highlight w:val="none"/>
        </w:rPr>
      </w:pPr>
    </w:p>
    <w:p w14:paraId="3A6A8CE1">
      <w:pPr>
        <w:spacing w:line="280" w:lineRule="exact"/>
        <w:ind w:firstLine="435"/>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为了维护卫生行业的整体形象，保证药品招标投标工作以及药品使用等工作的合法开展，维护贵院医疗、管理工作的正常秩序，保障广大患者的健康和利益，本企业特郑重承诺如下：</w:t>
      </w:r>
    </w:p>
    <w:p w14:paraId="293D0336">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一</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严格按照《药品管理法》、《招标投标法》、《反不正当竞争法》等有关法律、法规、规章、政策的规定，规范本企业的药品竞标工作以及药品准入贵院后的使用等工作，保证做到合法竞标、正当竞争、廉洁经营。</w:t>
      </w:r>
    </w:p>
    <w:p w14:paraId="4647F3EA">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二</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本企业保证在竞标工作中做到：</w:t>
      </w:r>
    </w:p>
    <w:p w14:paraId="251C3F95">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不与其他投标人相互串通投标，损害贵院的合法权益。</w:t>
      </w:r>
    </w:p>
    <w:p w14:paraId="0BF72A64">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不与招标人串通投标，损害国家利益、社会公共利益或他人的合法权益。</w:t>
      </w:r>
    </w:p>
    <w:p w14:paraId="1DC13CC7">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不以向招标人或者评标委员会成员行贿的手段谋取中标。</w:t>
      </w:r>
    </w:p>
    <w:p w14:paraId="729AC816">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竞标报价不违反相关法律的规定，不以他人名义投标或者以其他方式弄虚作假，骗取中标。</w:t>
      </w:r>
    </w:p>
    <w:p w14:paraId="1B6D9399">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保证不以其他任何方式扰乱贵院的招标投标比选工作。</w:t>
      </w:r>
    </w:p>
    <w:p w14:paraId="68E472C3">
      <w:p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三</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 xml:space="preserve"> 本企业保证在药品促销工作中做到：</w:t>
      </w:r>
    </w:p>
    <w:p w14:paraId="60913415">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保证不在药品销售中采取帐外暗中给予回扣的手段贿赂医务人员。</w:t>
      </w:r>
    </w:p>
    <w:p w14:paraId="0B2BEE73">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保证不以开单费、处方费、免费旅游、房屋装修等名义给予贵院医务人员以财物或其他利益。</w:t>
      </w:r>
    </w:p>
    <w:p w14:paraId="6204CC0D">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保证不让贵院临床科室和药剂部门有关人员统计医生处方或为此提供方便。</w:t>
      </w:r>
    </w:p>
    <w:p w14:paraId="4244E9E4">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保证不以其他任何不正当竞争手段推销药品。</w:t>
      </w:r>
    </w:p>
    <w:p w14:paraId="026B0FAD">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保证遵守贵院的相关规定，严格规范医药代表和有关人员的促销行为并承诺如有以下行为发生以违规论处，本企业保证接受贵院有权取消其代理品种准入资格的处理，由此产生的一切后果由本企业承担。</w:t>
      </w:r>
    </w:p>
    <w:p w14:paraId="2511932B">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（1）不准医药代表擅自进入贵院门诊诊断室给医生抄处方并借机统方或推销药品、转发药品宣传资料等</w:t>
      </w:r>
    </w:p>
    <w:p w14:paraId="2C62EFE5">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（2）不准医药代表伪装患者或家属擅自进入诊断室、病房向医务人员、患者推销药品、发药品资料。</w:t>
      </w:r>
    </w:p>
    <w:p w14:paraId="3150E025">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（3）不准医药代表擅自进入贵院药剂科工作区。</w:t>
      </w:r>
    </w:p>
    <w:p w14:paraId="439AD601">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（4）不准医药代表在上班时间擅自到院区找医生。</w:t>
      </w:r>
    </w:p>
    <w:p w14:paraId="433FAD4C">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（5）不准私自将会议赞助费交给医生或委托医生和其他人员转交会议赞助费、转发药品宣传资料等。</w:t>
      </w:r>
    </w:p>
    <w:p w14:paraId="00335831">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（6）不准私自资助贵院科室、医生及相关人员以因私护照出国（境）参加学术或其他活动。</w:t>
      </w:r>
    </w:p>
    <w:p w14:paraId="59CB1830">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四</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本企业保证竭力维护贵院的声誉，不做任何的损害贵院形象的事情。</w:t>
      </w:r>
    </w:p>
    <w:p w14:paraId="545F2BEB">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五</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本企业保证加强对竞标、促销等工作的领导、监督和检查；加强对本企业员工进行法律、法规、规章、政策的教育，切实要求本企业全体员工遵守本承诺各条款的内容。</w:t>
      </w:r>
    </w:p>
    <w:p w14:paraId="4F0885CD">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六</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对本企业及本企业员工如发生有以上所列不正当、不规范行为，本企业保证接受：</w:t>
      </w:r>
    </w:p>
    <w:p w14:paraId="79771D63">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发现并查实一次，贵院有权取消本企业在院的品种。</w:t>
      </w:r>
    </w:p>
    <w:p w14:paraId="751244E0">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如同时触犯相关规定的，贵院有权按相关规定处置。</w:t>
      </w:r>
    </w:p>
    <w:p w14:paraId="58AABEF6">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本企业或本企业员工上述行为给贵院造成经济或名誉损失的，本企业愿意承担全部民事赔偿责任。</w:t>
      </w:r>
    </w:p>
    <w:p w14:paraId="52896096">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本企业地区经理或销售代表变更须及时向贵院申请办理变更备案手续，未及时按规定办理者，由此产生的问题概由本企业承担全部的责任并服从贵院的处置。</w:t>
      </w:r>
    </w:p>
    <w:p w14:paraId="171E94E9">
      <w:pPr>
        <w:tabs>
          <w:tab w:val="left" w:pos="709"/>
        </w:tabs>
        <w:spacing w:line="360" w:lineRule="auto"/>
        <w:ind w:left="-34" w:leftChars="-16" w:firstLine="360" w:firstLineChars="150"/>
        <w:rPr>
          <w:rFonts w:hint="eastAsia" w:ascii="仿宋" w:hAnsi="仿宋" w:eastAsia="仿宋" w:cs="Times New Roman"/>
          <w:sz w:val="24"/>
          <w:szCs w:val="24"/>
          <w:highlight w:val="none"/>
        </w:rPr>
      </w:pPr>
    </w:p>
    <w:p w14:paraId="7BE22E4A">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3EC25B41">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C87E292">
      <w:pPr>
        <w:spacing w:line="280" w:lineRule="exact"/>
        <w:ind w:left="675"/>
        <w:rPr>
          <w:rFonts w:ascii="Times New Roman" w:hAnsi="Times New Roman" w:eastAsia="华文仿宋"/>
          <w:sz w:val="22"/>
          <w:highlight w:val="none"/>
        </w:rPr>
      </w:pPr>
    </w:p>
    <w:p w14:paraId="39D75CE1">
      <w:pPr>
        <w:widowControl/>
        <w:jc w:val="left"/>
        <w:rPr>
          <w:rFonts w:ascii="Times New Roman" w:hAnsi="Times New Roman" w:eastAsia="华文仿宋"/>
          <w:sz w:val="22"/>
          <w:highlight w:val="none"/>
        </w:rPr>
      </w:pPr>
      <w:r>
        <w:rPr>
          <w:rFonts w:ascii="Times New Roman" w:hAnsi="Times New Roman" w:eastAsia="华文仿宋"/>
          <w:sz w:val="22"/>
          <w:highlight w:val="none"/>
        </w:rPr>
        <w:br w:type="page"/>
      </w:r>
    </w:p>
    <w:p w14:paraId="692891F1">
      <w:pPr>
        <w:spacing w:line="500" w:lineRule="exact"/>
        <w:jc w:val="center"/>
        <w:rPr>
          <w:rFonts w:ascii="黑体" w:eastAsia="黑体" w:cs="黑体"/>
          <w:b/>
          <w:bCs/>
          <w:sz w:val="44"/>
          <w:szCs w:val="44"/>
          <w:highlight w:val="none"/>
        </w:rPr>
      </w:pPr>
      <w:r>
        <w:rPr>
          <w:rFonts w:hint="eastAsia" w:ascii="黑体" w:hAnsi="黑体" w:eastAsia="黑体"/>
          <w:color w:val="000000"/>
          <w:sz w:val="36"/>
          <w:szCs w:val="36"/>
          <w:highlight w:val="none"/>
        </w:rPr>
        <w:t>药品质量保证承诺书</w:t>
      </w:r>
    </w:p>
    <w:p w14:paraId="049B08F6">
      <w:pPr>
        <w:spacing w:line="500" w:lineRule="exact"/>
        <w:rPr>
          <w:rFonts w:ascii="华文仿宋" w:hAnsi="华文仿宋" w:eastAsia="华文仿宋"/>
          <w:b/>
          <w:sz w:val="28"/>
          <w:highlight w:val="none"/>
        </w:rPr>
      </w:pPr>
      <w:r>
        <w:rPr>
          <w:rFonts w:hint="eastAsia" w:ascii="华文仿宋" w:hAnsi="华文仿宋" w:eastAsia="华文仿宋"/>
          <w:b/>
          <w:sz w:val="32"/>
          <w:szCs w:val="28"/>
          <w:highlight w:val="none"/>
        </w:rPr>
        <w:t>成都市金牛区人民医院：</w:t>
      </w:r>
    </w:p>
    <w:p w14:paraId="435A769A">
      <w:pPr>
        <w:spacing w:line="500" w:lineRule="exact"/>
        <w:ind w:firstLine="560" w:firstLineChars="200"/>
        <w:rPr>
          <w:rFonts w:ascii="华文仿宋" w:hAnsi="华文仿宋" w:eastAsia="华文仿宋"/>
          <w:sz w:val="28"/>
          <w:highlight w:val="none"/>
        </w:rPr>
      </w:pPr>
      <w:r>
        <w:rPr>
          <w:rFonts w:hint="eastAsia" w:ascii="华文仿宋" w:hAnsi="华文仿宋" w:eastAsia="华文仿宋" w:cs="宋体"/>
          <w:sz w:val="28"/>
          <w:highlight w:val="none"/>
        </w:rPr>
        <w:t>为加强药品质量管理，保证药品质量，维护消费者权益，根据《中华人民共和国药品管理法》、《中华人民共和国质量法》、《药品经营质量管理规范》等相关法律、法规的要求，本企业特郑重承诺如下：</w:t>
      </w:r>
    </w:p>
    <w:p w14:paraId="03015824">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一、企业必须具备《药品生产许可证》或《药品经营许可证》、《营业执照》并保证在规定的范围内经营。</w:t>
      </w:r>
    </w:p>
    <w:p w14:paraId="3871A63B">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二、药品质量符合国家现行规定的质量标准和有关质量要求。</w:t>
      </w:r>
    </w:p>
    <w:p w14:paraId="526A3F11">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三、企业所供进口药品，应提供《进口药品检验报告书》与《进口药品注册证》，并加盖企业质量管理机构原印章。</w:t>
      </w:r>
    </w:p>
    <w:p w14:paraId="1EFFEDBC">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四、药品整件包装箱内附产品合格证，每批药品均附同批号的《药品检验报告书》并加盖企业原印章。</w:t>
      </w:r>
    </w:p>
    <w:p w14:paraId="6BF5D8E0">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五、保证药品的包装、标签及说明书符合有关规定。包装牢固，符合储存和运输要求。</w:t>
      </w:r>
    </w:p>
    <w:p w14:paraId="3BBFD46F">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六、保证药品的储存及在途条件符合药品质量标准规定。</w:t>
      </w:r>
    </w:p>
    <w:p w14:paraId="1E31FCE3">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七、发现药品有质量问题、数量短少、破损等，所造成的损失由本企业全部承担。</w:t>
      </w:r>
    </w:p>
    <w:p w14:paraId="3998B394">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八、对近效期药品，本企业销售人员应积极协商退、换货事宜。</w:t>
      </w:r>
    </w:p>
    <w:p w14:paraId="02BB8405">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九、企业严格按照医院采购计划数量及时配送药品。</w:t>
      </w:r>
    </w:p>
    <w:p w14:paraId="23C9173D">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十、紧急情况下，企业接到采购应急药品通知后，</w:t>
      </w:r>
      <w:r>
        <w:rPr>
          <w:rFonts w:hint="eastAsia" w:ascii="华文仿宋" w:hAnsi="华文仿宋" w:eastAsia="华文仿宋" w:cs="宋体"/>
          <w:sz w:val="28"/>
          <w:highlight w:val="none"/>
          <w:lang w:eastAsia="zh-CN"/>
        </w:rPr>
        <w:t>原则上应于</w:t>
      </w:r>
      <w:r>
        <w:rPr>
          <w:rFonts w:hint="eastAsia" w:ascii="华文仿宋" w:hAnsi="华文仿宋" w:eastAsia="华文仿宋" w:cs="宋体"/>
          <w:sz w:val="28"/>
          <w:highlight w:val="none"/>
          <w:lang w:val="en-US" w:eastAsia="zh-CN"/>
        </w:rPr>
        <w:t>4</w:t>
      </w:r>
      <w:r>
        <w:rPr>
          <w:rFonts w:hint="eastAsia" w:ascii="华文仿宋" w:hAnsi="华文仿宋" w:eastAsia="华文仿宋" w:cs="宋体"/>
          <w:sz w:val="28"/>
          <w:highlight w:val="none"/>
        </w:rPr>
        <w:t>小时内将应急药品送达医院药库，并确保所供药品的质量合格。</w:t>
      </w:r>
    </w:p>
    <w:p w14:paraId="57702D1A">
      <w:pPr>
        <w:spacing w:line="500" w:lineRule="exact"/>
        <w:rPr>
          <w:rFonts w:ascii="华文仿宋" w:hAnsi="华文仿宋" w:eastAsia="华文仿宋"/>
          <w:sz w:val="22"/>
          <w:highlight w:val="none"/>
        </w:rPr>
      </w:pPr>
    </w:p>
    <w:p w14:paraId="492E6100">
      <w:pPr>
        <w:spacing w:line="500" w:lineRule="exact"/>
        <w:ind w:left="315"/>
        <w:jc w:val="right"/>
        <w:rPr>
          <w:rFonts w:ascii="华文仿宋" w:hAnsi="华文仿宋" w:eastAsia="华文仿宋"/>
          <w:sz w:val="28"/>
          <w:highlight w:val="none"/>
        </w:rPr>
      </w:pPr>
    </w:p>
    <w:p w14:paraId="40B73175">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7489DAE9">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D312282">
      <w:pPr>
        <w:widowControl/>
        <w:jc w:val="left"/>
        <w:rPr>
          <w:rFonts w:ascii="Times New Roman" w:hAnsi="Times New Roman" w:eastAsia="华文仿宋"/>
          <w:sz w:val="22"/>
          <w:highlight w:val="none"/>
        </w:rPr>
      </w:pPr>
      <w:r>
        <w:rPr>
          <w:rFonts w:ascii="Times New Roman" w:hAnsi="Times New Roman" w:eastAsia="华文仿宋"/>
          <w:sz w:val="22"/>
          <w:highlight w:val="none"/>
        </w:rPr>
        <w:br w:type="page"/>
      </w:r>
    </w:p>
    <w:p w14:paraId="5408E667">
      <w:pPr>
        <w:pStyle w:val="8"/>
        <w:shd w:val="clear" w:color="auto" w:fill="FFFFFF"/>
        <w:spacing w:before="0" w:beforeAutospacing="0" w:after="252" w:afterAutospacing="0" w:line="315" w:lineRule="atLeast"/>
        <w:jc w:val="center"/>
        <w:rPr>
          <w:rFonts w:ascii="黑体" w:hAnsi="黑体" w:eastAsia="黑体" w:cstheme="minorBidi"/>
          <w:color w:val="000000"/>
          <w:kern w:val="2"/>
          <w:sz w:val="36"/>
          <w:szCs w:val="36"/>
          <w:highlight w:val="none"/>
        </w:rPr>
      </w:pPr>
      <w:r>
        <w:rPr>
          <w:rFonts w:hint="eastAsia" w:ascii="黑体" w:hAnsi="黑体" w:eastAsia="黑体" w:cstheme="minorBidi"/>
          <w:color w:val="000000"/>
          <w:kern w:val="2"/>
          <w:sz w:val="36"/>
          <w:szCs w:val="36"/>
          <w:highlight w:val="none"/>
        </w:rPr>
        <w:t>药品生产企业品种授权委托书</w:t>
      </w:r>
    </w:p>
    <w:p w14:paraId="291711D7">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p>
    <w:p w14:paraId="4CBF2266">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兹委托公司，负责我公司产品：，规格：在成都市金牛区人民医院参加</w:t>
      </w:r>
      <w:r>
        <w:rPr>
          <w:rFonts w:hint="eastAsia"/>
          <w:color w:val="2B2B2B"/>
          <w:sz w:val="28"/>
          <w:szCs w:val="28"/>
          <w:highlight w:val="none"/>
          <w:shd w:val="clear" w:color="auto" w:fill="FFFFFF"/>
          <w:lang w:eastAsia="zh-CN"/>
        </w:rPr>
        <w:t>此次药品</w:t>
      </w:r>
      <w:r>
        <w:rPr>
          <w:rFonts w:hint="eastAsia"/>
          <w:color w:val="2B2B2B"/>
          <w:sz w:val="28"/>
          <w:szCs w:val="28"/>
          <w:highlight w:val="none"/>
          <w:shd w:val="clear" w:color="auto" w:fill="FFFFFF"/>
        </w:rPr>
        <w:t>资料的申报、配送及相关事宜。</w:t>
      </w:r>
    </w:p>
    <w:p w14:paraId="2B8C6C08">
      <w:pPr>
        <w:pStyle w:val="8"/>
        <w:shd w:val="clear" w:color="auto" w:fill="FFFFFF"/>
        <w:spacing w:before="0" w:beforeAutospacing="0" w:after="252" w:afterAutospacing="0" w:line="315" w:lineRule="atLeast"/>
        <w:rPr>
          <w:color w:val="2B2B2B"/>
          <w:sz w:val="28"/>
          <w:szCs w:val="28"/>
          <w:highlight w:val="none"/>
          <w:shd w:val="clear" w:color="auto" w:fill="FFFFFF"/>
        </w:rPr>
      </w:pPr>
      <w:r>
        <w:rPr>
          <w:rFonts w:hint="eastAsia"/>
          <w:color w:val="2B2B2B"/>
          <w:sz w:val="28"/>
          <w:szCs w:val="28"/>
          <w:highlight w:val="none"/>
          <w:shd w:val="clear" w:color="auto" w:fill="FFFFFF"/>
        </w:rPr>
        <w:t>委托时间：</w:t>
      </w:r>
      <w:r>
        <w:rPr>
          <w:rFonts w:hint="eastAsia"/>
          <w:color w:val="2B2B2B"/>
          <w:sz w:val="28"/>
          <w:szCs w:val="28"/>
          <w:highlight w:val="none"/>
          <w:u w:val="single"/>
          <w:shd w:val="clear" w:color="auto" w:fill="FFFFFF"/>
        </w:rPr>
        <w:t xml:space="preserve">    年   月    日   </w:t>
      </w:r>
      <w:r>
        <w:rPr>
          <w:rFonts w:hint="eastAsia"/>
          <w:color w:val="2B2B2B"/>
          <w:sz w:val="28"/>
          <w:szCs w:val="28"/>
          <w:highlight w:val="none"/>
          <w:shd w:val="clear" w:color="auto" w:fill="FFFFFF"/>
        </w:rPr>
        <w:t>至</w:t>
      </w:r>
      <w:r>
        <w:rPr>
          <w:rFonts w:hint="eastAsia"/>
          <w:color w:val="2B2B2B"/>
          <w:sz w:val="28"/>
          <w:szCs w:val="28"/>
          <w:highlight w:val="none"/>
          <w:u w:val="single"/>
          <w:shd w:val="clear" w:color="auto" w:fill="FFFFFF"/>
        </w:rPr>
        <w:t xml:space="preserve">      年   月    日              </w:t>
      </w:r>
    </w:p>
    <w:p w14:paraId="1DF63924">
      <w:pPr>
        <w:pStyle w:val="8"/>
        <w:shd w:val="clear" w:color="auto" w:fill="FFFFFF"/>
        <w:spacing w:before="0" w:beforeAutospacing="0" w:after="252" w:afterAutospacing="0" w:line="315" w:lineRule="atLeast"/>
        <w:rPr>
          <w:color w:val="2B2B2B"/>
          <w:sz w:val="28"/>
          <w:szCs w:val="28"/>
          <w:highlight w:val="none"/>
          <w:shd w:val="clear" w:color="auto" w:fill="FFFFFF"/>
        </w:rPr>
      </w:pPr>
      <w:r>
        <w:rPr>
          <w:rFonts w:hint="eastAsia"/>
          <w:color w:val="2B2B2B"/>
          <w:sz w:val="28"/>
          <w:szCs w:val="28"/>
          <w:highlight w:val="none"/>
          <w:shd w:val="clear" w:color="auto" w:fill="FFFFFF"/>
        </w:rPr>
        <w:t>在撤销授权的书面通知以前，本授权书一直有效。本公司承诺该品种授权唯一，若因重复授权造成的纠纷，由我公司自行承担。</w:t>
      </w:r>
    </w:p>
    <w:p w14:paraId="0D207DE0">
      <w:pPr>
        <w:pStyle w:val="8"/>
        <w:shd w:val="clear" w:color="auto" w:fill="FFFFFF"/>
        <w:spacing w:before="0" w:beforeAutospacing="0" w:after="252" w:afterAutospacing="0" w:line="315" w:lineRule="atLeast"/>
        <w:rPr>
          <w:color w:val="2B2B2B"/>
          <w:sz w:val="28"/>
          <w:szCs w:val="28"/>
          <w:highlight w:val="none"/>
          <w:shd w:val="clear" w:color="auto" w:fill="FFFFFF"/>
        </w:rPr>
      </w:pPr>
    </w:p>
    <w:p w14:paraId="5B9C4E7E">
      <w:pPr>
        <w:pStyle w:val="8"/>
        <w:shd w:val="clear" w:color="auto" w:fill="FFFFFF"/>
        <w:spacing w:before="0" w:beforeAutospacing="0" w:after="252" w:afterAutospacing="0" w:line="315" w:lineRule="atLeast"/>
        <w:ind w:firstLine="420"/>
        <w:rPr>
          <w:color w:val="2B2B2B"/>
          <w:sz w:val="21"/>
          <w:szCs w:val="21"/>
          <w:highlight w:val="none"/>
          <w:shd w:val="clear" w:color="auto" w:fill="FFFFFF"/>
        </w:rPr>
      </w:pPr>
      <w:r>
        <w:rPr>
          <w:rFonts w:hint="eastAsia"/>
          <w:color w:val="2B2B2B"/>
          <w:sz w:val="21"/>
          <w:szCs w:val="21"/>
          <w:highlight w:val="none"/>
          <w:shd w:val="clear" w:color="auto" w:fill="FFFFFF"/>
        </w:rPr>
        <w:t>                 </w:t>
      </w:r>
    </w:p>
    <w:p w14:paraId="58E063AA">
      <w:pPr>
        <w:pStyle w:val="8"/>
        <w:shd w:val="clear" w:color="auto" w:fill="FFFFFF"/>
        <w:spacing w:before="0" w:beforeAutospacing="0" w:after="252" w:afterAutospacing="0" w:line="315" w:lineRule="atLeast"/>
        <w:ind w:firstLine="420"/>
        <w:rPr>
          <w:color w:val="2B2B2B"/>
          <w:sz w:val="21"/>
          <w:szCs w:val="21"/>
          <w:highlight w:val="none"/>
          <w:shd w:val="clear" w:color="auto" w:fill="FFFFFF"/>
        </w:rPr>
      </w:pPr>
      <w:r>
        <w:rPr>
          <w:rFonts w:hint="eastAsia"/>
          <w:color w:val="2B2B2B"/>
          <w:sz w:val="21"/>
          <w:szCs w:val="21"/>
          <w:highlight w:val="none"/>
          <w:shd w:val="clear" w:color="auto" w:fill="FFFFFF"/>
        </w:rPr>
        <w:t> </w:t>
      </w:r>
    </w:p>
    <w:p w14:paraId="779C9DD2">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  </w:t>
      </w:r>
    </w:p>
    <w:p w14:paraId="6D2F7017">
      <w:pPr>
        <w:pStyle w:val="8"/>
        <w:shd w:val="clear" w:color="auto" w:fill="FFFFFF"/>
        <w:spacing w:before="0" w:beforeAutospacing="0" w:after="252" w:afterAutospacing="0" w:line="315" w:lineRule="atLeast"/>
        <w:ind w:firstLine="420"/>
        <w:rPr>
          <w:rFonts w:hint="eastAsia"/>
          <w:color w:val="2B2B2B"/>
          <w:sz w:val="28"/>
          <w:szCs w:val="28"/>
          <w:highlight w:val="none"/>
          <w:shd w:val="clear" w:color="auto" w:fill="FFFFFF"/>
        </w:rPr>
      </w:pPr>
      <w:r>
        <w:rPr>
          <w:rFonts w:hint="eastAsia"/>
          <w:color w:val="2B2B2B"/>
          <w:sz w:val="28"/>
          <w:szCs w:val="28"/>
          <w:highlight w:val="none"/>
          <w:shd w:val="clear" w:color="auto" w:fill="FFFFFF"/>
          <w:lang w:eastAsia="zh-CN"/>
        </w:rPr>
        <w:t>生产企业名称</w:t>
      </w:r>
      <w:r>
        <w:rPr>
          <w:rFonts w:hint="eastAsia"/>
          <w:color w:val="2B2B2B"/>
          <w:sz w:val="28"/>
          <w:szCs w:val="28"/>
          <w:highlight w:val="none"/>
          <w:shd w:val="clear" w:color="auto" w:fill="FFFFFF"/>
        </w:rPr>
        <w:t>： （公章）</w:t>
      </w:r>
    </w:p>
    <w:p w14:paraId="51448799">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lang w:eastAsia="zh-CN"/>
        </w:rPr>
        <w:t>法定代表人签名（盖章）：</w:t>
      </w:r>
    </w:p>
    <w:p w14:paraId="5CE90C44">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签发时间：   年  月  日 </w:t>
      </w:r>
    </w:p>
    <w:p w14:paraId="7518C128">
      <w:pPr>
        <w:widowControl/>
        <w:jc w:val="left"/>
        <w:rPr>
          <w:rFonts w:ascii="宋体" w:hAnsi="宋体" w:eastAsia="宋体" w:cs="宋体"/>
          <w:color w:val="2B2B2B"/>
          <w:kern w:val="0"/>
          <w:sz w:val="28"/>
          <w:szCs w:val="28"/>
          <w:highlight w:val="none"/>
          <w:shd w:val="clear" w:color="auto" w:fill="FFFFFF"/>
        </w:rPr>
      </w:pPr>
      <w:r>
        <w:rPr>
          <w:color w:val="2B2B2B"/>
          <w:sz w:val="28"/>
          <w:szCs w:val="28"/>
          <w:highlight w:val="none"/>
          <w:shd w:val="clear" w:color="auto" w:fill="FFFFFF"/>
        </w:rPr>
        <w:br w:type="page"/>
      </w:r>
    </w:p>
    <w:p w14:paraId="3388BE51">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highlight w:val="none"/>
        </w:rPr>
      </w:pPr>
      <w:r>
        <w:rPr>
          <w:rFonts w:hint="eastAsia" w:ascii="黑体" w:hAnsi="黑体" w:eastAsia="黑体" w:cstheme="minorBidi"/>
          <w:color w:val="000000"/>
          <w:kern w:val="2"/>
          <w:sz w:val="36"/>
          <w:szCs w:val="36"/>
          <w:highlight w:val="none"/>
        </w:rPr>
        <w:t>药品配送公司法人授权委托书</w:t>
      </w:r>
    </w:p>
    <w:p w14:paraId="6DB9ECBB">
      <w:pPr>
        <w:spacing w:line="360" w:lineRule="auto"/>
        <w:ind w:firstLine="560" w:firstLineChars="2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兹授权</w:t>
      </w:r>
      <w:r>
        <w:rPr>
          <w:rFonts w:hint="eastAsia" w:ascii="仿宋_GB2312" w:eastAsia="仿宋_GB2312"/>
          <w:sz w:val="28"/>
          <w:szCs w:val="28"/>
          <w:highlight w:val="none"/>
          <w:u w:val="single"/>
          <w:shd w:val="clear" w:color="auto" w:fill="FFFFFF"/>
        </w:rPr>
        <w:t>           </w:t>
      </w:r>
      <w:r>
        <w:rPr>
          <w:rFonts w:hint="eastAsia" w:ascii="仿宋_GB2312" w:eastAsia="仿宋_GB2312"/>
          <w:sz w:val="28"/>
          <w:szCs w:val="28"/>
          <w:highlight w:val="none"/>
          <w:shd w:val="clear" w:color="auto" w:fill="FFFFFF"/>
        </w:rPr>
        <w:t xml:space="preserve"> ，身份证号：</w:t>
      </w:r>
      <w:r>
        <w:rPr>
          <w:rFonts w:hint="eastAsia" w:ascii="仿宋_GB2312" w:eastAsia="仿宋_GB2312"/>
          <w:sz w:val="28"/>
          <w:szCs w:val="28"/>
          <w:highlight w:val="none"/>
          <w:u w:val="single"/>
          <w:shd w:val="clear" w:color="auto" w:fill="FFFFFF"/>
        </w:rPr>
        <w:t xml:space="preserve">                 </w:t>
      </w:r>
      <w:r>
        <w:rPr>
          <w:rFonts w:hint="eastAsia" w:ascii="仿宋_GB2312" w:eastAsia="仿宋_GB2312"/>
          <w:sz w:val="28"/>
          <w:szCs w:val="28"/>
          <w:highlight w:val="none"/>
          <w:shd w:val="clear" w:color="auto" w:fill="FFFFFF"/>
        </w:rPr>
        <w:t>（身份证复印件附后），电话：</w:t>
      </w:r>
      <w:r>
        <w:rPr>
          <w:rFonts w:hint="eastAsia" w:ascii="仿宋_GB2312" w:eastAsia="仿宋_GB2312"/>
          <w:sz w:val="28"/>
          <w:szCs w:val="28"/>
          <w:highlight w:val="none"/>
          <w:u w:val="single"/>
          <w:shd w:val="clear" w:color="auto" w:fill="FFFFFF"/>
        </w:rPr>
        <w:t xml:space="preserve">          </w:t>
      </w:r>
      <w:r>
        <w:rPr>
          <w:rFonts w:hint="eastAsia" w:ascii="仿宋_GB2312" w:eastAsia="仿宋_GB2312"/>
          <w:sz w:val="28"/>
          <w:szCs w:val="28"/>
          <w:highlight w:val="none"/>
          <w:shd w:val="clear" w:color="auto" w:fill="FFFFFF"/>
        </w:rPr>
        <w:t> 为我方委托代理人，负责本企业此次在成都市金牛区人民医院的</w:t>
      </w:r>
      <w:r>
        <w:rPr>
          <w:rFonts w:hint="eastAsia" w:ascii="仿宋_GB2312" w:eastAsia="仿宋_GB2312"/>
          <w:sz w:val="28"/>
          <w:szCs w:val="28"/>
          <w:highlight w:val="none"/>
          <w:shd w:val="clear" w:color="auto" w:fill="FFFFFF"/>
          <w:lang w:eastAsia="zh-CN"/>
        </w:rPr>
        <w:t>药品</w:t>
      </w:r>
      <w:r>
        <w:rPr>
          <w:rFonts w:ascii="仿宋_GB2312" w:eastAsia="仿宋_GB2312"/>
          <w:sz w:val="28"/>
          <w:szCs w:val="28"/>
          <w:highlight w:val="none"/>
          <w:shd w:val="clear" w:color="auto" w:fill="FFFFFF"/>
        </w:rPr>
        <w:t>资料</w:t>
      </w:r>
      <w:r>
        <w:rPr>
          <w:rFonts w:hint="eastAsia" w:ascii="仿宋_GB2312" w:eastAsia="仿宋_GB2312"/>
          <w:sz w:val="28"/>
          <w:szCs w:val="28"/>
          <w:highlight w:val="none"/>
          <w:shd w:val="clear" w:color="auto" w:fill="FFFFFF"/>
        </w:rPr>
        <w:t>申报工作</w:t>
      </w:r>
      <w:r>
        <w:rPr>
          <w:rFonts w:ascii="仿宋_GB2312" w:eastAsia="仿宋_GB2312"/>
          <w:sz w:val="28"/>
          <w:szCs w:val="28"/>
          <w:highlight w:val="none"/>
          <w:shd w:val="clear" w:color="auto" w:fill="FFFFFF"/>
        </w:rPr>
        <w:t>。</w:t>
      </w:r>
      <w:r>
        <w:rPr>
          <w:rFonts w:hint="eastAsia" w:ascii="仿宋_GB2312" w:eastAsia="仿宋_GB2312"/>
          <w:sz w:val="28"/>
          <w:szCs w:val="28"/>
          <w:highlight w:val="none"/>
          <w:shd w:val="clear" w:color="auto" w:fill="FFFFFF"/>
        </w:rPr>
        <w:t>本企业没有安排其他人员负责本次</w:t>
      </w:r>
      <w:r>
        <w:rPr>
          <w:rFonts w:ascii="仿宋_GB2312" w:eastAsia="仿宋_GB2312"/>
          <w:sz w:val="28"/>
          <w:szCs w:val="28"/>
          <w:highlight w:val="none"/>
          <w:shd w:val="clear" w:color="auto" w:fill="FFFFFF"/>
        </w:rPr>
        <w:t>工作</w:t>
      </w:r>
      <w:r>
        <w:rPr>
          <w:rFonts w:hint="eastAsia" w:ascii="仿宋_GB2312" w:eastAsia="仿宋_GB2312"/>
          <w:sz w:val="28"/>
          <w:szCs w:val="28"/>
          <w:highlight w:val="none"/>
          <w:shd w:val="clear" w:color="auto" w:fill="FFFFFF"/>
        </w:rPr>
        <w:t>，若有不实，被取消资格，本企业愿意承担由此导致的一切后果。</w:t>
      </w:r>
    </w:p>
    <w:p w14:paraId="434E09D7">
      <w:pPr>
        <w:pStyle w:val="8"/>
        <w:shd w:val="clear" w:color="auto" w:fill="FFFFFF"/>
        <w:spacing w:before="0" w:beforeAutospacing="0" w:after="252" w:afterAutospacing="0" w:line="440" w:lineRule="exact"/>
        <w:ind w:firstLine="42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在撤销授权的书面通知以前，本授权书一直有效。被委托人签署的所有文件（在授权有效期内签署的）不因授权的撤销而失效。</w:t>
      </w:r>
    </w:p>
    <w:p w14:paraId="74FDDBC2">
      <w:pPr>
        <w:pStyle w:val="8"/>
        <w:shd w:val="clear" w:color="auto" w:fill="FFFFFF"/>
        <w:spacing w:before="0" w:beforeAutospacing="0" w:after="252" w:afterAutospacing="0" w:line="440" w:lineRule="exact"/>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有效期： 年月 日 至 年月 日</w:t>
      </w:r>
    </w:p>
    <w:p w14:paraId="3DFC28A7">
      <w:pPr>
        <w:pStyle w:val="8"/>
        <w:shd w:val="clear" w:color="auto" w:fill="FFFFFF"/>
        <w:spacing w:before="0" w:beforeAutospacing="0" w:after="252" w:afterAutospacing="0" w:line="440" w:lineRule="exact"/>
        <w:rPr>
          <w:rFonts w:ascii="仿宋_GB2312" w:eastAsia="仿宋_GB2312"/>
          <w:sz w:val="28"/>
          <w:szCs w:val="28"/>
          <w:highlight w:val="none"/>
          <w:shd w:val="clear" w:color="auto" w:fill="FFFFFF"/>
        </w:rPr>
      </w:pPr>
    </w:p>
    <w:p w14:paraId="35C47200">
      <w:pPr>
        <w:pStyle w:val="8"/>
        <w:shd w:val="clear" w:color="auto" w:fill="FFFFFF"/>
        <w:spacing w:before="0" w:beforeAutospacing="0" w:after="252" w:afterAutospacing="0" w:line="300" w:lineRule="exact"/>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 xml:space="preserve">                          </w:t>
      </w:r>
      <w:r>
        <w:rPr>
          <w:rFonts w:hint="eastAsia" w:ascii="仿宋_GB2312" w:eastAsia="仿宋_GB2312"/>
          <w:sz w:val="28"/>
          <w:szCs w:val="28"/>
          <w:highlight w:val="none"/>
          <w:shd w:val="clear" w:color="auto" w:fill="FFFFFF"/>
          <w:lang w:eastAsia="zh-CN"/>
        </w:rPr>
        <w:t>申报配送公司</w:t>
      </w:r>
      <w:r>
        <w:rPr>
          <w:rFonts w:hint="eastAsia" w:ascii="仿宋_GB2312" w:eastAsia="仿宋_GB2312"/>
          <w:sz w:val="28"/>
          <w:szCs w:val="28"/>
          <w:highlight w:val="none"/>
          <w:shd w:val="clear" w:color="auto" w:fill="FFFFFF"/>
        </w:rPr>
        <w:t>名称：</w:t>
      </w:r>
    </w:p>
    <w:p w14:paraId="40F6294D">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lang w:eastAsia="zh-CN"/>
        </w:rPr>
        <w:t>法定代表人签名</w:t>
      </w:r>
      <w:r>
        <w:rPr>
          <w:rFonts w:hint="eastAsia" w:ascii="仿宋_GB2312" w:eastAsia="仿宋_GB2312"/>
          <w:sz w:val="28"/>
          <w:szCs w:val="28"/>
          <w:highlight w:val="none"/>
          <w:shd w:val="clear" w:color="auto" w:fill="FFFFFF"/>
        </w:rPr>
        <w:t xml:space="preserve">（签章）： </w:t>
      </w:r>
    </w:p>
    <w:p w14:paraId="58F0604B">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被委托人签</w:t>
      </w:r>
      <w:r>
        <w:rPr>
          <w:rFonts w:hint="eastAsia" w:ascii="仿宋_GB2312" w:eastAsia="仿宋_GB2312"/>
          <w:sz w:val="28"/>
          <w:szCs w:val="28"/>
          <w:highlight w:val="none"/>
          <w:shd w:val="clear" w:color="auto" w:fill="FFFFFF"/>
          <w:lang w:eastAsia="zh-CN"/>
        </w:rPr>
        <w:t>名</w:t>
      </w:r>
      <w:r>
        <w:rPr>
          <w:rFonts w:hint="eastAsia" w:ascii="仿宋_GB2312" w:eastAsia="仿宋_GB2312"/>
          <w:sz w:val="28"/>
          <w:szCs w:val="28"/>
          <w:highlight w:val="none"/>
          <w:shd w:val="clear" w:color="auto" w:fill="FFFFFF"/>
        </w:rPr>
        <w:t>：</w:t>
      </w:r>
    </w:p>
    <w:p w14:paraId="7484DC06">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签署日期：_____ 年_____月 _____日</w:t>
      </w:r>
    </w:p>
    <w:tbl>
      <w:tblPr>
        <w:tblStyle w:val="9"/>
        <w:tblW w:w="8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2"/>
      </w:tblGrid>
      <w:tr w14:paraId="57FD4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1" w:hRule="atLeast"/>
        </w:trPr>
        <w:tc>
          <w:tcPr>
            <w:tcW w:w="8462" w:type="dxa"/>
            <w:shd w:val="clear" w:color="auto" w:fill="auto"/>
          </w:tcPr>
          <w:p w14:paraId="730348CC">
            <w:pPr>
              <w:pStyle w:val="8"/>
              <w:spacing w:line="315" w:lineRule="atLeast"/>
              <w:rPr>
                <w:sz w:val="28"/>
                <w:szCs w:val="28"/>
                <w:highlight w:val="none"/>
                <w:shd w:val="clear" w:color="auto" w:fill="FFFFFF"/>
              </w:rPr>
            </w:pPr>
          </w:p>
          <w:p w14:paraId="02815F10">
            <w:pPr>
              <w:pStyle w:val="8"/>
              <w:spacing w:line="315" w:lineRule="atLeast"/>
              <w:rPr>
                <w:sz w:val="28"/>
                <w:szCs w:val="28"/>
                <w:highlight w:val="none"/>
                <w:shd w:val="clear" w:color="auto" w:fill="FFFFFF"/>
              </w:rPr>
            </w:pPr>
          </w:p>
          <w:p w14:paraId="543661A2">
            <w:pPr>
              <w:pStyle w:val="8"/>
              <w:spacing w:line="315" w:lineRule="atLeast"/>
              <w:ind w:firstLine="2240" w:firstLineChars="800"/>
              <w:rPr>
                <w:sz w:val="28"/>
                <w:szCs w:val="28"/>
                <w:highlight w:val="none"/>
                <w:shd w:val="clear" w:color="auto" w:fill="FFFFFF"/>
              </w:rPr>
            </w:pPr>
            <w:r>
              <w:rPr>
                <w:rFonts w:hint="eastAsia"/>
                <w:sz w:val="28"/>
                <w:szCs w:val="28"/>
                <w:highlight w:val="none"/>
                <w:shd w:val="clear" w:color="auto" w:fill="FFFFFF"/>
              </w:rPr>
              <w:t>（被委托人身份证复印件正、反面）</w:t>
            </w:r>
          </w:p>
        </w:tc>
      </w:tr>
    </w:tbl>
    <w:p w14:paraId="07735C69">
      <w:pPr>
        <w:spacing w:line="360" w:lineRule="auto"/>
        <w:rPr>
          <w:rFonts w:ascii="黑体" w:hAnsi="黑体" w:eastAsia="黑体" w:cs="Arial"/>
          <w:sz w:val="32"/>
          <w:szCs w:val="21"/>
          <w:highlight w:val="none"/>
        </w:rPr>
        <w:sectPr>
          <w:footerReference r:id="rId3" w:type="default"/>
          <w:pgSz w:w="11906" w:h="16838"/>
          <w:pgMar w:top="1440" w:right="1797" w:bottom="992" w:left="1797" w:header="851" w:footer="992" w:gutter="0"/>
          <w:cols w:space="720" w:num="1"/>
          <w:docGrid w:type="lines" w:linePitch="312" w:charSpace="0"/>
        </w:sectPr>
      </w:pPr>
    </w:p>
    <w:p w14:paraId="0C3C3008">
      <w:pPr>
        <w:jc w:val="center"/>
        <w:rPr>
          <w:rFonts w:ascii="宋体" w:hAnsi="宋体"/>
          <w:b/>
          <w:bCs/>
          <w:sz w:val="52"/>
          <w:highlight w:val="none"/>
        </w:rPr>
      </w:pPr>
      <w:r>
        <w:rPr>
          <w:rFonts w:hint="eastAsia" w:ascii="宋体" w:hAnsi="宋体"/>
          <w:b/>
          <w:bCs/>
          <w:sz w:val="52"/>
          <w:highlight w:val="none"/>
        </w:rPr>
        <w:t>承  诺  书</w:t>
      </w:r>
    </w:p>
    <w:p w14:paraId="20FABDF2">
      <w:pPr>
        <w:jc w:val="center"/>
        <w:rPr>
          <w:rFonts w:ascii="宋体" w:hAnsi="宋体"/>
          <w:sz w:val="28"/>
          <w:highlight w:val="none"/>
        </w:rPr>
      </w:pPr>
    </w:p>
    <w:p w14:paraId="7F87BC6C">
      <w:pPr>
        <w:rPr>
          <w:rFonts w:ascii="宋体" w:hAnsi="宋体"/>
          <w:b/>
          <w:bCs/>
          <w:sz w:val="32"/>
          <w:highlight w:val="none"/>
        </w:rPr>
      </w:pPr>
      <w:r>
        <w:rPr>
          <w:rFonts w:hint="eastAsia" w:ascii="宋体" w:hAnsi="宋体"/>
          <w:b/>
          <w:bCs/>
          <w:sz w:val="32"/>
          <w:highlight w:val="none"/>
        </w:rPr>
        <w:t>成都市金牛区人民医院：</w:t>
      </w:r>
    </w:p>
    <w:p w14:paraId="40DF965E">
      <w:pPr>
        <w:ind w:firstLine="705"/>
        <w:rPr>
          <w:rFonts w:ascii="宋体" w:hAnsi="宋体"/>
          <w:sz w:val="28"/>
          <w:highlight w:val="none"/>
        </w:rPr>
      </w:pPr>
      <w:r>
        <w:rPr>
          <w:rFonts w:hint="eastAsia" w:ascii="宋体" w:hAnsi="宋体"/>
          <w:sz w:val="28"/>
          <w:highlight w:val="none"/>
        </w:rPr>
        <w:t>为了严格执行国务院医改办等8部委印发《关于在公立医疗机构药品采购中推行“两票制”的实施意见（试行）的通知》以及四川省卫计委印发《关于在公立医疗机构药品采购中推行“两票制”的实施意见（试行）的通知》，维护医疗卫生行业的良好形象和贵院药品采购供应管理工作的正常秩序，切实保障患者的健康和利益，本公司郑重承诺如下：</w:t>
      </w:r>
    </w:p>
    <w:p w14:paraId="5D3011C0">
      <w:pPr>
        <w:ind w:firstLine="705"/>
        <w:rPr>
          <w:rFonts w:ascii="宋体" w:hAnsi="宋体"/>
          <w:sz w:val="28"/>
          <w:highlight w:val="none"/>
        </w:rPr>
      </w:pPr>
      <w:r>
        <w:rPr>
          <w:rFonts w:hint="eastAsia" w:ascii="宋体" w:hAnsi="宋体"/>
          <w:sz w:val="28"/>
          <w:highlight w:val="none"/>
        </w:rPr>
        <w:t>一、本公司对附表中所销售的药品完全符合 “两票制”的相关规定——提供本公司发票，同时提供加盖本公司印章的药品生产企业提供的进货发票复印件（每个药品品种的进货发票复印件至少提供一次），两张发票的药品生产或流通企业名称、药品批号等相关内容能相互印证，同时按照GSP要求附符合规定的随货同行单。</w:t>
      </w:r>
    </w:p>
    <w:p w14:paraId="71A30D21">
      <w:pPr>
        <w:ind w:left="143" w:leftChars="68" w:firstLine="560" w:firstLineChars="200"/>
        <w:rPr>
          <w:rFonts w:ascii="宋体" w:hAnsi="宋体"/>
          <w:sz w:val="28"/>
          <w:highlight w:val="none"/>
        </w:rPr>
      </w:pPr>
      <w:r>
        <w:rPr>
          <w:rFonts w:hint="eastAsia" w:ascii="宋体" w:hAnsi="宋体"/>
          <w:sz w:val="28"/>
          <w:highlight w:val="none"/>
        </w:rPr>
        <w:t>二、本公司及其工作人员如果未能做到以上承诺，干扰贵院正常工作秩序，损害贵院形象，本公司保证：</w:t>
      </w:r>
    </w:p>
    <w:p w14:paraId="086AF4F9">
      <w:pPr>
        <w:ind w:left="705"/>
        <w:rPr>
          <w:rFonts w:ascii="宋体" w:hAnsi="宋体"/>
          <w:sz w:val="28"/>
          <w:highlight w:val="none"/>
        </w:rPr>
      </w:pPr>
      <w:r>
        <w:rPr>
          <w:rFonts w:hint="eastAsia" w:ascii="宋体" w:hAnsi="宋体"/>
          <w:sz w:val="28"/>
          <w:highlight w:val="none"/>
        </w:rPr>
        <w:t>1、贵院有权取消本公司的竞标资格或取消中标品种。</w:t>
      </w:r>
    </w:p>
    <w:p w14:paraId="4A3D775E">
      <w:pPr>
        <w:ind w:left="705"/>
        <w:rPr>
          <w:sz w:val="28"/>
          <w:highlight w:val="none"/>
        </w:rPr>
      </w:pPr>
      <w:r>
        <w:rPr>
          <w:rFonts w:hint="eastAsia" w:ascii="宋体" w:hAnsi="宋体"/>
          <w:sz w:val="28"/>
          <w:highlight w:val="none"/>
        </w:rPr>
        <w:t>2、贵院有权</w:t>
      </w:r>
      <w:r>
        <w:rPr>
          <w:rFonts w:hint="eastAsia"/>
          <w:sz w:val="28"/>
          <w:highlight w:val="none"/>
        </w:rPr>
        <w:t>立即停止本公司的产品在贵院的销售和使用。</w:t>
      </w:r>
    </w:p>
    <w:p w14:paraId="7FE80770">
      <w:pPr>
        <w:ind w:left="705"/>
        <w:rPr>
          <w:sz w:val="28"/>
          <w:highlight w:val="none"/>
        </w:rPr>
      </w:pPr>
      <w:r>
        <w:rPr>
          <w:rFonts w:hint="eastAsia"/>
          <w:sz w:val="28"/>
          <w:highlight w:val="none"/>
        </w:rPr>
        <w:t>3、 对由于本公司或本公司工作人员的上述行为给贵院造成经济或名誉损失的，本公司愿意承担全部民事赔偿责任、法律责任。</w:t>
      </w:r>
    </w:p>
    <w:p w14:paraId="65A0DB01">
      <w:pPr>
        <w:rPr>
          <w:rFonts w:ascii="宋体" w:hAnsi="宋体"/>
          <w:sz w:val="28"/>
          <w:highlight w:val="none"/>
        </w:rPr>
      </w:pPr>
    </w:p>
    <w:p w14:paraId="1D8A4342">
      <w:pPr>
        <w:rPr>
          <w:rFonts w:ascii="宋体" w:hAnsi="宋体"/>
          <w:sz w:val="28"/>
          <w:highlight w:val="none"/>
        </w:rPr>
      </w:pPr>
      <w:r>
        <w:rPr>
          <w:rFonts w:hint="eastAsia" w:ascii="宋体" w:hAnsi="宋体"/>
          <w:sz w:val="28"/>
          <w:highlight w:val="none"/>
        </w:rPr>
        <w:t>附表：</w:t>
      </w:r>
    </w:p>
    <w:tbl>
      <w:tblPr>
        <w:tblStyle w:val="9"/>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2466"/>
        <w:gridCol w:w="1134"/>
        <w:gridCol w:w="1559"/>
        <w:gridCol w:w="2977"/>
      </w:tblGrid>
      <w:tr w14:paraId="2C02A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7CF33094">
            <w:pPr>
              <w:pStyle w:val="4"/>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序号</w:t>
            </w:r>
          </w:p>
        </w:tc>
        <w:tc>
          <w:tcPr>
            <w:tcW w:w="2466" w:type="dxa"/>
            <w:vAlign w:val="center"/>
          </w:tcPr>
          <w:p w14:paraId="76BAE668">
            <w:pPr>
              <w:pStyle w:val="4"/>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药品通用名</w:t>
            </w:r>
          </w:p>
        </w:tc>
        <w:tc>
          <w:tcPr>
            <w:tcW w:w="1134" w:type="dxa"/>
            <w:vAlign w:val="center"/>
          </w:tcPr>
          <w:p w14:paraId="7BC9BD41">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规格</w:t>
            </w:r>
          </w:p>
        </w:tc>
        <w:tc>
          <w:tcPr>
            <w:tcW w:w="1559" w:type="dxa"/>
            <w:vAlign w:val="center"/>
          </w:tcPr>
          <w:p w14:paraId="2D17306D">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转换比</w:t>
            </w:r>
          </w:p>
        </w:tc>
        <w:tc>
          <w:tcPr>
            <w:tcW w:w="2977" w:type="dxa"/>
            <w:vAlign w:val="center"/>
          </w:tcPr>
          <w:p w14:paraId="1A792BDC">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生产厂家</w:t>
            </w:r>
          </w:p>
        </w:tc>
      </w:tr>
      <w:tr w14:paraId="48BBA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4A982D32">
            <w:pPr>
              <w:pStyle w:val="4"/>
              <w:ind w:firstLine="200"/>
              <w:rPr>
                <w:rFonts w:ascii="楷体_GB2312" w:hAnsi="宋体" w:eastAsia="楷体_GB2312" w:cs="宋体"/>
                <w:sz w:val="24"/>
                <w:szCs w:val="24"/>
                <w:highlight w:val="none"/>
              </w:rPr>
            </w:pPr>
          </w:p>
        </w:tc>
        <w:tc>
          <w:tcPr>
            <w:tcW w:w="2466" w:type="dxa"/>
          </w:tcPr>
          <w:p w14:paraId="3E14C95C">
            <w:pPr>
              <w:pStyle w:val="4"/>
              <w:ind w:firstLine="200"/>
              <w:rPr>
                <w:rFonts w:ascii="楷体_GB2312" w:hAnsi="宋体" w:eastAsia="楷体_GB2312" w:cs="宋体"/>
                <w:sz w:val="24"/>
                <w:szCs w:val="24"/>
                <w:highlight w:val="none"/>
              </w:rPr>
            </w:pPr>
          </w:p>
        </w:tc>
        <w:tc>
          <w:tcPr>
            <w:tcW w:w="1134" w:type="dxa"/>
          </w:tcPr>
          <w:p w14:paraId="54A8D566">
            <w:pPr>
              <w:pStyle w:val="4"/>
              <w:ind w:firstLine="200"/>
              <w:rPr>
                <w:rFonts w:ascii="楷体_GB2312" w:hAnsi="宋体" w:eastAsia="楷体_GB2312" w:cs="宋体"/>
                <w:sz w:val="24"/>
                <w:szCs w:val="24"/>
                <w:highlight w:val="none"/>
              </w:rPr>
            </w:pPr>
          </w:p>
        </w:tc>
        <w:tc>
          <w:tcPr>
            <w:tcW w:w="1559" w:type="dxa"/>
          </w:tcPr>
          <w:p w14:paraId="7F6A7F7D">
            <w:pPr>
              <w:pStyle w:val="4"/>
              <w:ind w:firstLine="200"/>
              <w:rPr>
                <w:rFonts w:ascii="楷体_GB2312" w:hAnsi="宋体" w:eastAsia="楷体_GB2312" w:cs="宋体"/>
                <w:sz w:val="24"/>
                <w:szCs w:val="24"/>
                <w:highlight w:val="none"/>
              </w:rPr>
            </w:pPr>
          </w:p>
        </w:tc>
        <w:tc>
          <w:tcPr>
            <w:tcW w:w="2977" w:type="dxa"/>
          </w:tcPr>
          <w:p w14:paraId="49615817">
            <w:pPr>
              <w:pStyle w:val="4"/>
              <w:ind w:firstLine="319" w:firstLineChars="133"/>
              <w:rPr>
                <w:rFonts w:ascii="楷体_GB2312" w:hAnsi="宋体" w:eastAsia="楷体_GB2312" w:cs="宋体"/>
                <w:sz w:val="24"/>
                <w:szCs w:val="24"/>
                <w:highlight w:val="none"/>
              </w:rPr>
            </w:pPr>
          </w:p>
        </w:tc>
      </w:tr>
      <w:tr w14:paraId="1F17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2E8B2CA9">
            <w:pPr>
              <w:pStyle w:val="4"/>
              <w:ind w:firstLine="200"/>
              <w:rPr>
                <w:rFonts w:ascii="楷体_GB2312" w:hAnsi="宋体" w:eastAsia="楷体_GB2312" w:cs="宋体"/>
                <w:sz w:val="24"/>
                <w:szCs w:val="24"/>
                <w:highlight w:val="none"/>
              </w:rPr>
            </w:pPr>
          </w:p>
        </w:tc>
        <w:tc>
          <w:tcPr>
            <w:tcW w:w="2466" w:type="dxa"/>
          </w:tcPr>
          <w:p w14:paraId="725BCBF8">
            <w:pPr>
              <w:pStyle w:val="4"/>
              <w:ind w:firstLine="200"/>
              <w:rPr>
                <w:rFonts w:ascii="楷体_GB2312" w:hAnsi="宋体" w:eastAsia="楷体_GB2312" w:cs="宋体"/>
                <w:sz w:val="24"/>
                <w:szCs w:val="24"/>
                <w:highlight w:val="none"/>
              </w:rPr>
            </w:pPr>
          </w:p>
        </w:tc>
        <w:tc>
          <w:tcPr>
            <w:tcW w:w="1134" w:type="dxa"/>
          </w:tcPr>
          <w:p w14:paraId="732B8A5A">
            <w:pPr>
              <w:pStyle w:val="4"/>
              <w:ind w:firstLine="200"/>
              <w:rPr>
                <w:rFonts w:ascii="楷体_GB2312" w:hAnsi="宋体" w:eastAsia="楷体_GB2312" w:cs="宋体"/>
                <w:sz w:val="24"/>
                <w:szCs w:val="24"/>
                <w:highlight w:val="none"/>
              </w:rPr>
            </w:pPr>
          </w:p>
        </w:tc>
        <w:tc>
          <w:tcPr>
            <w:tcW w:w="1559" w:type="dxa"/>
          </w:tcPr>
          <w:p w14:paraId="0C0E3517">
            <w:pPr>
              <w:pStyle w:val="4"/>
              <w:ind w:firstLine="200"/>
              <w:rPr>
                <w:rFonts w:ascii="楷体_GB2312" w:hAnsi="宋体" w:eastAsia="楷体_GB2312" w:cs="宋体"/>
                <w:sz w:val="24"/>
                <w:szCs w:val="24"/>
                <w:highlight w:val="none"/>
              </w:rPr>
            </w:pPr>
          </w:p>
        </w:tc>
        <w:tc>
          <w:tcPr>
            <w:tcW w:w="2977" w:type="dxa"/>
          </w:tcPr>
          <w:p w14:paraId="330C9288">
            <w:pPr>
              <w:pStyle w:val="4"/>
              <w:ind w:firstLine="200"/>
              <w:rPr>
                <w:rFonts w:ascii="楷体_GB2312" w:hAnsi="宋体" w:eastAsia="楷体_GB2312" w:cs="宋体"/>
                <w:sz w:val="24"/>
                <w:szCs w:val="24"/>
                <w:highlight w:val="none"/>
              </w:rPr>
            </w:pPr>
          </w:p>
        </w:tc>
      </w:tr>
      <w:tr w14:paraId="4B7F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216B642E">
            <w:pPr>
              <w:pStyle w:val="4"/>
              <w:ind w:firstLine="200"/>
              <w:rPr>
                <w:rFonts w:ascii="楷体_GB2312" w:hAnsi="宋体" w:eastAsia="楷体_GB2312" w:cs="宋体"/>
                <w:sz w:val="24"/>
                <w:szCs w:val="24"/>
                <w:highlight w:val="none"/>
              </w:rPr>
            </w:pPr>
          </w:p>
        </w:tc>
        <w:tc>
          <w:tcPr>
            <w:tcW w:w="2466" w:type="dxa"/>
          </w:tcPr>
          <w:p w14:paraId="24DC1213">
            <w:pPr>
              <w:pStyle w:val="4"/>
              <w:ind w:firstLine="200"/>
              <w:rPr>
                <w:rFonts w:ascii="楷体_GB2312" w:hAnsi="宋体" w:eastAsia="楷体_GB2312" w:cs="宋体"/>
                <w:sz w:val="24"/>
                <w:szCs w:val="24"/>
                <w:highlight w:val="none"/>
              </w:rPr>
            </w:pPr>
          </w:p>
        </w:tc>
        <w:tc>
          <w:tcPr>
            <w:tcW w:w="1134" w:type="dxa"/>
          </w:tcPr>
          <w:p w14:paraId="7905C990">
            <w:pPr>
              <w:pStyle w:val="4"/>
              <w:ind w:firstLine="200"/>
              <w:rPr>
                <w:rFonts w:ascii="楷体_GB2312" w:hAnsi="宋体" w:eastAsia="楷体_GB2312" w:cs="宋体"/>
                <w:sz w:val="24"/>
                <w:szCs w:val="24"/>
                <w:highlight w:val="none"/>
              </w:rPr>
            </w:pPr>
          </w:p>
        </w:tc>
        <w:tc>
          <w:tcPr>
            <w:tcW w:w="1559" w:type="dxa"/>
          </w:tcPr>
          <w:p w14:paraId="5A812BBC">
            <w:pPr>
              <w:pStyle w:val="4"/>
              <w:ind w:firstLine="200"/>
              <w:rPr>
                <w:rFonts w:ascii="楷体_GB2312" w:hAnsi="宋体" w:eastAsia="楷体_GB2312" w:cs="宋体"/>
                <w:sz w:val="24"/>
                <w:szCs w:val="24"/>
                <w:highlight w:val="none"/>
              </w:rPr>
            </w:pPr>
          </w:p>
        </w:tc>
        <w:tc>
          <w:tcPr>
            <w:tcW w:w="2977" w:type="dxa"/>
          </w:tcPr>
          <w:p w14:paraId="64EA416C">
            <w:pPr>
              <w:pStyle w:val="4"/>
              <w:ind w:firstLine="200"/>
              <w:rPr>
                <w:rFonts w:ascii="楷体_GB2312" w:hAnsi="宋体" w:eastAsia="楷体_GB2312" w:cs="宋体"/>
                <w:sz w:val="24"/>
                <w:szCs w:val="24"/>
                <w:highlight w:val="none"/>
              </w:rPr>
            </w:pPr>
          </w:p>
        </w:tc>
      </w:tr>
      <w:tr w14:paraId="5D30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71EC3618">
            <w:pPr>
              <w:pStyle w:val="4"/>
              <w:ind w:firstLine="200"/>
              <w:rPr>
                <w:rFonts w:ascii="楷体_GB2312" w:hAnsi="宋体" w:eastAsia="楷体_GB2312" w:cs="宋体"/>
                <w:sz w:val="24"/>
                <w:szCs w:val="24"/>
                <w:highlight w:val="none"/>
              </w:rPr>
            </w:pPr>
          </w:p>
        </w:tc>
        <w:tc>
          <w:tcPr>
            <w:tcW w:w="2466" w:type="dxa"/>
          </w:tcPr>
          <w:p w14:paraId="3233C3C7">
            <w:pPr>
              <w:pStyle w:val="4"/>
              <w:ind w:firstLine="200"/>
              <w:rPr>
                <w:rFonts w:ascii="楷体_GB2312" w:hAnsi="宋体" w:eastAsia="楷体_GB2312" w:cs="宋体"/>
                <w:sz w:val="24"/>
                <w:szCs w:val="24"/>
                <w:highlight w:val="none"/>
              </w:rPr>
            </w:pPr>
          </w:p>
        </w:tc>
        <w:tc>
          <w:tcPr>
            <w:tcW w:w="1134" w:type="dxa"/>
          </w:tcPr>
          <w:p w14:paraId="6C705EB7">
            <w:pPr>
              <w:pStyle w:val="4"/>
              <w:ind w:firstLine="200"/>
              <w:rPr>
                <w:rFonts w:ascii="楷体_GB2312" w:hAnsi="宋体" w:eastAsia="楷体_GB2312" w:cs="宋体"/>
                <w:sz w:val="24"/>
                <w:szCs w:val="24"/>
                <w:highlight w:val="none"/>
              </w:rPr>
            </w:pPr>
          </w:p>
        </w:tc>
        <w:tc>
          <w:tcPr>
            <w:tcW w:w="1559" w:type="dxa"/>
          </w:tcPr>
          <w:p w14:paraId="7FF3E529">
            <w:pPr>
              <w:pStyle w:val="4"/>
              <w:ind w:firstLine="200"/>
              <w:rPr>
                <w:rFonts w:ascii="楷体_GB2312" w:hAnsi="宋体" w:eastAsia="楷体_GB2312" w:cs="宋体"/>
                <w:sz w:val="24"/>
                <w:szCs w:val="24"/>
                <w:highlight w:val="none"/>
              </w:rPr>
            </w:pPr>
          </w:p>
        </w:tc>
        <w:tc>
          <w:tcPr>
            <w:tcW w:w="2977" w:type="dxa"/>
          </w:tcPr>
          <w:p w14:paraId="39AE4211">
            <w:pPr>
              <w:pStyle w:val="4"/>
              <w:ind w:firstLine="200"/>
              <w:rPr>
                <w:rFonts w:ascii="楷体_GB2312" w:hAnsi="宋体" w:eastAsia="楷体_GB2312" w:cs="宋体"/>
                <w:sz w:val="24"/>
                <w:szCs w:val="24"/>
                <w:highlight w:val="none"/>
              </w:rPr>
            </w:pPr>
          </w:p>
        </w:tc>
      </w:tr>
      <w:tr w14:paraId="60E0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DE9E980">
            <w:pPr>
              <w:pStyle w:val="4"/>
              <w:ind w:firstLine="200"/>
              <w:rPr>
                <w:rFonts w:ascii="楷体_GB2312" w:hAnsi="宋体" w:eastAsia="楷体_GB2312" w:cs="宋体"/>
                <w:sz w:val="24"/>
                <w:szCs w:val="24"/>
                <w:highlight w:val="none"/>
              </w:rPr>
            </w:pPr>
          </w:p>
        </w:tc>
        <w:tc>
          <w:tcPr>
            <w:tcW w:w="2466" w:type="dxa"/>
          </w:tcPr>
          <w:p w14:paraId="78310D2A">
            <w:pPr>
              <w:pStyle w:val="4"/>
              <w:ind w:firstLine="200"/>
              <w:rPr>
                <w:rFonts w:ascii="楷体_GB2312" w:hAnsi="宋体" w:eastAsia="楷体_GB2312" w:cs="宋体"/>
                <w:sz w:val="24"/>
                <w:szCs w:val="24"/>
                <w:highlight w:val="none"/>
              </w:rPr>
            </w:pPr>
          </w:p>
        </w:tc>
        <w:tc>
          <w:tcPr>
            <w:tcW w:w="1134" w:type="dxa"/>
          </w:tcPr>
          <w:p w14:paraId="15E42C3B">
            <w:pPr>
              <w:pStyle w:val="4"/>
              <w:ind w:firstLine="200"/>
              <w:rPr>
                <w:rFonts w:ascii="楷体_GB2312" w:hAnsi="宋体" w:eastAsia="楷体_GB2312" w:cs="宋体"/>
                <w:sz w:val="24"/>
                <w:szCs w:val="24"/>
                <w:highlight w:val="none"/>
              </w:rPr>
            </w:pPr>
          </w:p>
        </w:tc>
        <w:tc>
          <w:tcPr>
            <w:tcW w:w="1559" w:type="dxa"/>
          </w:tcPr>
          <w:p w14:paraId="6988E01F">
            <w:pPr>
              <w:pStyle w:val="4"/>
              <w:ind w:firstLine="200"/>
              <w:rPr>
                <w:rFonts w:ascii="楷体_GB2312" w:hAnsi="宋体" w:eastAsia="楷体_GB2312" w:cs="宋体"/>
                <w:sz w:val="24"/>
                <w:szCs w:val="24"/>
                <w:highlight w:val="none"/>
              </w:rPr>
            </w:pPr>
          </w:p>
        </w:tc>
        <w:tc>
          <w:tcPr>
            <w:tcW w:w="2977" w:type="dxa"/>
          </w:tcPr>
          <w:p w14:paraId="7BE82C36">
            <w:pPr>
              <w:pStyle w:val="4"/>
              <w:ind w:firstLine="200"/>
              <w:rPr>
                <w:rFonts w:ascii="楷体_GB2312" w:hAnsi="宋体" w:eastAsia="楷体_GB2312" w:cs="宋体"/>
                <w:sz w:val="24"/>
                <w:szCs w:val="24"/>
                <w:highlight w:val="none"/>
              </w:rPr>
            </w:pPr>
          </w:p>
        </w:tc>
      </w:tr>
      <w:tr w14:paraId="40BA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32D54E2E">
            <w:pPr>
              <w:pStyle w:val="4"/>
              <w:ind w:firstLine="200"/>
              <w:rPr>
                <w:rFonts w:ascii="楷体_GB2312" w:hAnsi="宋体" w:eastAsia="楷体_GB2312" w:cs="宋体"/>
                <w:sz w:val="24"/>
                <w:szCs w:val="24"/>
                <w:highlight w:val="none"/>
              </w:rPr>
            </w:pPr>
          </w:p>
        </w:tc>
        <w:tc>
          <w:tcPr>
            <w:tcW w:w="2466" w:type="dxa"/>
          </w:tcPr>
          <w:p w14:paraId="3EF689C7">
            <w:pPr>
              <w:pStyle w:val="4"/>
              <w:ind w:firstLine="200"/>
              <w:rPr>
                <w:rFonts w:ascii="楷体_GB2312" w:hAnsi="宋体" w:eastAsia="楷体_GB2312" w:cs="宋体"/>
                <w:sz w:val="24"/>
                <w:szCs w:val="24"/>
                <w:highlight w:val="none"/>
              </w:rPr>
            </w:pPr>
          </w:p>
        </w:tc>
        <w:tc>
          <w:tcPr>
            <w:tcW w:w="1134" w:type="dxa"/>
          </w:tcPr>
          <w:p w14:paraId="7046C66B">
            <w:pPr>
              <w:pStyle w:val="4"/>
              <w:ind w:firstLine="200"/>
              <w:rPr>
                <w:rFonts w:ascii="楷体_GB2312" w:hAnsi="宋体" w:eastAsia="楷体_GB2312" w:cs="宋体"/>
                <w:sz w:val="24"/>
                <w:szCs w:val="24"/>
                <w:highlight w:val="none"/>
              </w:rPr>
            </w:pPr>
          </w:p>
        </w:tc>
        <w:tc>
          <w:tcPr>
            <w:tcW w:w="1559" w:type="dxa"/>
          </w:tcPr>
          <w:p w14:paraId="739F4044">
            <w:pPr>
              <w:pStyle w:val="4"/>
              <w:ind w:firstLine="200"/>
              <w:rPr>
                <w:rFonts w:ascii="楷体_GB2312" w:hAnsi="宋体" w:eastAsia="楷体_GB2312" w:cs="宋体"/>
                <w:sz w:val="24"/>
                <w:szCs w:val="24"/>
                <w:highlight w:val="none"/>
              </w:rPr>
            </w:pPr>
          </w:p>
        </w:tc>
        <w:tc>
          <w:tcPr>
            <w:tcW w:w="2977" w:type="dxa"/>
          </w:tcPr>
          <w:p w14:paraId="408F0A01">
            <w:pPr>
              <w:pStyle w:val="4"/>
              <w:ind w:firstLine="200"/>
              <w:rPr>
                <w:rFonts w:ascii="楷体_GB2312" w:hAnsi="宋体" w:eastAsia="楷体_GB2312" w:cs="宋体"/>
                <w:sz w:val="24"/>
                <w:szCs w:val="24"/>
                <w:highlight w:val="none"/>
              </w:rPr>
            </w:pPr>
          </w:p>
        </w:tc>
      </w:tr>
      <w:tr w14:paraId="0FCB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00E3B005">
            <w:pPr>
              <w:pStyle w:val="4"/>
              <w:ind w:firstLine="200"/>
              <w:rPr>
                <w:rFonts w:ascii="楷体_GB2312" w:hAnsi="宋体" w:eastAsia="楷体_GB2312" w:cs="宋体"/>
                <w:sz w:val="24"/>
                <w:szCs w:val="24"/>
                <w:highlight w:val="none"/>
              </w:rPr>
            </w:pPr>
          </w:p>
        </w:tc>
        <w:tc>
          <w:tcPr>
            <w:tcW w:w="2466" w:type="dxa"/>
          </w:tcPr>
          <w:p w14:paraId="5E0ADA2F">
            <w:pPr>
              <w:pStyle w:val="4"/>
              <w:ind w:firstLine="200"/>
              <w:rPr>
                <w:rFonts w:ascii="楷体_GB2312" w:hAnsi="宋体" w:eastAsia="楷体_GB2312" w:cs="宋体"/>
                <w:sz w:val="24"/>
                <w:szCs w:val="24"/>
                <w:highlight w:val="none"/>
              </w:rPr>
            </w:pPr>
          </w:p>
        </w:tc>
        <w:tc>
          <w:tcPr>
            <w:tcW w:w="1134" w:type="dxa"/>
          </w:tcPr>
          <w:p w14:paraId="3E85F06A">
            <w:pPr>
              <w:pStyle w:val="4"/>
              <w:ind w:firstLine="200"/>
              <w:rPr>
                <w:rFonts w:ascii="楷体_GB2312" w:hAnsi="宋体" w:eastAsia="楷体_GB2312" w:cs="宋体"/>
                <w:sz w:val="24"/>
                <w:szCs w:val="24"/>
                <w:highlight w:val="none"/>
              </w:rPr>
            </w:pPr>
          </w:p>
        </w:tc>
        <w:tc>
          <w:tcPr>
            <w:tcW w:w="1559" w:type="dxa"/>
          </w:tcPr>
          <w:p w14:paraId="7BAE8400">
            <w:pPr>
              <w:pStyle w:val="4"/>
              <w:ind w:firstLine="200"/>
              <w:rPr>
                <w:rFonts w:ascii="楷体_GB2312" w:hAnsi="宋体" w:eastAsia="楷体_GB2312" w:cs="宋体"/>
                <w:sz w:val="24"/>
                <w:szCs w:val="24"/>
                <w:highlight w:val="none"/>
              </w:rPr>
            </w:pPr>
          </w:p>
        </w:tc>
        <w:tc>
          <w:tcPr>
            <w:tcW w:w="2977" w:type="dxa"/>
          </w:tcPr>
          <w:p w14:paraId="51093831">
            <w:pPr>
              <w:pStyle w:val="4"/>
              <w:ind w:firstLine="200"/>
              <w:rPr>
                <w:rFonts w:ascii="楷体_GB2312" w:hAnsi="宋体" w:eastAsia="楷体_GB2312" w:cs="宋体"/>
                <w:sz w:val="24"/>
                <w:szCs w:val="24"/>
                <w:highlight w:val="none"/>
              </w:rPr>
            </w:pPr>
          </w:p>
        </w:tc>
      </w:tr>
      <w:tr w14:paraId="54E1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AD243FF">
            <w:pPr>
              <w:pStyle w:val="4"/>
              <w:ind w:firstLine="200"/>
              <w:rPr>
                <w:rFonts w:ascii="楷体_GB2312" w:hAnsi="宋体" w:eastAsia="楷体_GB2312" w:cs="宋体"/>
                <w:sz w:val="24"/>
                <w:szCs w:val="24"/>
                <w:highlight w:val="none"/>
              </w:rPr>
            </w:pPr>
          </w:p>
        </w:tc>
        <w:tc>
          <w:tcPr>
            <w:tcW w:w="2466" w:type="dxa"/>
          </w:tcPr>
          <w:p w14:paraId="6CAD8D93">
            <w:pPr>
              <w:pStyle w:val="4"/>
              <w:ind w:firstLine="200"/>
              <w:rPr>
                <w:rFonts w:ascii="楷体_GB2312" w:hAnsi="宋体" w:eastAsia="楷体_GB2312" w:cs="宋体"/>
                <w:sz w:val="24"/>
                <w:szCs w:val="24"/>
                <w:highlight w:val="none"/>
              </w:rPr>
            </w:pPr>
          </w:p>
        </w:tc>
        <w:tc>
          <w:tcPr>
            <w:tcW w:w="1134" w:type="dxa"/>
          </w:tcPr>
          <w:p w14:paraId="594955B9">
            <w:pPr>
              <w:pStyle w:val="4"/>
              <w:ind w:firstLine="200"/>
              <w:rPr>
                <w:rFonts w:ascii="楷体_GB2312" w:hAnsi="宋体" w:eastAsia="楷体_GB2312" w:cs="宋体"/>
                <w:sz w:val="24"/>
                <w:szCs w:val="24"/>
                <w:highlight w:val="none"/>
              </w:rPr>
            </w:pPr>
          </w:p>
        </w:tc>
        <w:tc>
          <w:tcPr>
            <w:tcW w:w="1559" w:type="dxa"/>
          </w:tcPr>
          <w:p w14:paraId="4C80EC58">
            <w:pPr>
              <w:pStyle w:val="4"/>
              <w:ind w:firstLine="200"/>
              <w:rPr>
                <w:rFonts w:ascii="楷体_GB2312" w:hAnsi="宋体" w:eastAsia="楷体_GB2312" w:cs="宋体"/>
                <w:sz w:val="24"/>
                <w:szCs w:val="24"/>
                <w:highlight w:val="none"/>
              </w:rPr>
            </w:pPr>
          </w:p>
        </w:tc>
        <w:tc>
          <w:tcPr>
            <w:tcW w:w="2977" w:type="dxa"/>
          </w:tcPr>
          <w:p w14:paraId="3695D6BA">
            <w:pPr>
              <w:pStyle w:val="4"/>
              <w:ind w:firstLine="200"/>
              <w:rPr>
                <w:rFonts w:ascii="楷体_GB2312" w:hAnsi="宋体" w:eastAsia="楷体_GB2312" w:cs="宋体"/>
                <w:sz w:val="24"/>
                <w:szCs w:val="24"/>
                <w:highlight w:val="none"/>
              </w:rPr>
            </w:pPr>
          </w:p>
        </w:tc>
      </w:tr>
      <w:tr w14:paraId="68748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3C5847B3">
            <w:pPr>
              <w:pStyle w:val="4"/>
              <w:ind w:firstLine="200"/>
              <w:rPr>
                <w:rFonts w:ascii="楷体_GB2312" w:hAnsi="宋体" w:eastAsia="楷体_GB2312" w:cs="宋体"/>
                <w:sz w:val="24"/>
                <w:szCs w:val="24"/>
                <w:highlight w:val="none"/>
              </w:rPr>
            </w:pPr>
          </w:p>
        </w:tc>
        <w:tc>
          <w:tcPr>
            <w:tcW w:w="2466" w:type="dxa"/>
          </w:tcPr>
          <w:p w14:paraId="731927B6">
            <w:pPr>
              <w:pStyle w:val="4"/>
              <w:ind w:firstLine="200"/>
              <w:rPr>
                <w:rFonts w:ascii="楷体_GB2312" w:hAnsi="宋体" w:eastAsia="楷体_GB2312" w:cs="宋体"/>
                <w:sz w:val="24"/>
                <w:szCs w:val="24"/>
                <w:highlight w:val="none"/>
              </w:rPr>
            </w:pPr>
          </w:p>
        </w:tc>
        <w:tc>
          <w:tcPr>
            <w:tcW w:w="1134" w:type="dxa"/>
          </w:tcPr>
          <w:p w14:paraId="108C0062">
            <w:pPr>
              <w:pStyle w:val="4"/>
              <w:ind w:firstLine="200"/>
              <w:rPr>
                <w:rFonts w:ascii="楷体_GB2312" w:hAnsi="宋体" w:eastAsia="楷体_GB2312" w:cs="宋体"/>
                <w:sz w:val="24"/>
                <w:szCs w:val="24"/>
                <w:highlight w:val="none"/>
              </w:rPr>
            </w:pPr>
          </w:p>
        </w:tc>
        <w:tc>
          <w:tcPr>
            <w:tcW w:w="1559" w:type="dxa"/>
          </w:tcPr>
          <w:p w14:paraId="1DBF7619">
            <w:pPr>
              <w:pStyle w:val="4"/>
              <w:ind w:firstLine="200"/>
              <w:rPr>
                <w:rFonts w:ascii="楷体_GB2312" w:hAnsi="宋体" w:eastAsia="楷体_GB2312" w:cs="宋体"/>
                <w:sz w:val="24"/>
                <w:szCs w:val="24"/>
                <w:highlight w:val="none"/>
              </w:rPr>
            </w:pPr>
          </w:p>
        </w:tc>
        <w:tc>
          <w:tcPr>
            <w:tcW w:w="2977" w:type="dxa"/>
          </w:tcPr>
          <w:p w14:paraId="1EA394E2">
            <w:pPr>
              <w:pStyle w:val="4"/>
              <w:ind w:firstLine="200"/>
              <w:rPr>
                <w:rFonts w:ascii="楷体_GB2312" w:hAnsi="宋体" w:eastAsia="楷体_GB2312" w:cs="宋体"/>
                <w:sz w:val="24"/>
                <w:szCs w:val="24"/>
                <w:highlight w:val="none"/>
              </w:rPr>
            </w:pPr>
          </w:p>
        </w:tc>
      </w:tr>
      <w:tr w14:paraId="639BB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49A6F9B">
            <w:pPr>
              <w:pStyle w:val="4"/>
              <w:ind w:firstLine="200"/>
              <w:rPr>
                <w:rFonts w:ascii="楷体_GB2312" w:hAnsi="宋体" w:eastAsia="楷体_GB2312" w:cs="宋体"/>
                <w:sz w:val="24"/>
                <w:szCs w:val="24"/>
                <w:highlight w:val="none"/>
              </w:rPr>
            </w:pPr>
          </w:p>
        </w:tc>
        <w:tc>
          <w:tcPr>
            <w:tcW w:w="2466" w:type="dxa"/>
          </w:tcPr>
          <w:p w14:paraId="2B99BADA">
            <w:pPr>
              <w:pStyle w:val="4"/>
              <w:ind w:firstLine="200"/>
              <w:rPr>
                <w:rFonts w:ascii="楷体_GB2312" w:hAnsi="宋体" w:eastAsia="楷体_GB2312" w:cs="宋体"/>
                <w:sz w:val="24"/>
                <w:szCs w:val="24"/>
                <w:highlight w:val="none"/>
              </w:rPr>
            </w:pPr>
          </w:p>
        </w:tc>
        <w:tc>
          <w:tcPr>
            <w:tcW w:w="1134" w:type="dxa"/>
          </w:tcPr>
          <w:p w14:paraId="4E5668C3">
            <w:pPr>
              <w:pStyle w:val="4"/>
              <w:ind w:firstLine="200"/>
              <w:rPr>
                <w:rFonts w:ascii="楷体_GB2312" w:hAnsi="宋体" w:eastAsia="楷体_GB2312" w:cs="宋体"/>
                <w:sz w:val="24"/>
                <w:szCs w:val="24"/>
                <w:highlight w:val="none"/>
              </w:rPr>
            </w:pPr>
          </w:p>
        </w:tc>
        <w:tc>
          <w:tcPr>
            <w:tcW w:w="1559" w:type="dxa"/>
          </w:tcPr>
          <w:p w14:paraId="5E14FFBD">
            <w:pPr>
              <w:pStyle w:val="4"/>
              <w:ind w:firstLine="200"/>
              <w:rPr>
                <w:rFonts w:ascii="楷体_GB2312" w:hAnsi="宋体" w:eastAsia="楷体_GB2312" w:cs="宋体"/>
                <w:sz w:val="24"/>
                <w:szCs w:val="24"/>
                <w:highlight w:val="none"/>
              </w:rPr>
            </w:pPr>
          </w:p>
        </w:tc>
        <w:tc>
          <w:tcPr>
            <w:tcW w:w="2977" w:type="dxa"/>
          </w:tcPr>
          <w:p w14:paraId="29023847">
            <w:pPr>
              <w:pStyle w:val="4"/>
              <w:ind w:firstLine="200"/>
              <w:rPr>
                <w:rFonts w:ascii="楷体_GB2312" w:hAnsi="宋体" w:eastAsia="楷体_GB2312" w:cs="宋体"/>
                <w:sz w:val="24"/>
                <w:szCs w:val="24"/>
                <w:highlight w:val="none"/>
              </w:rPr>
            </w:pPr>
          </w:p>
        </w:tc>
      </w:tr>
      <w:tr w14:paraId="494B8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49A8B0D1">
            <w:pPr>
              <w:pStyle w:val="4"/>
              <w:ind w:firstLine="200"/>
              <w:rPr>
                <w:rFonts w:ascii="楷体_GB2312" w:hAnsi="宋体" w:eastAsia="楷体_GB2312" w:cs="宋体"/>
                <w:sz w:val="24"/>
                <w:szCs w:val="24"/>
                <w:highlight w:val="none"/>
              </w:rPr>
            </w:pPr>
          </w:p>
        </w:tc>
        <w:tc>
          <w:tcPr>
            <w:tcW w:w="2466" w:type="dxa"/>
          </w:tcPr>
          <w:p w14:paraId="2329C8E0">
            <w:pPr>
              <w:pStyle w:val="4"/>
              <w:ind w:firstLine="200"/>
              <w:rPr>
                <w:rFonts w:ascii="楷体_GB2312" w:hAnsi="宋体" w:eastAsia="楷体_GB2312" w:cs="宋体"/>
                <w:sz w:val="24"/>
                <w:szCs w:val="24"/>
                <w:highlight w:val="none"/>
              </w:rPr>
            </w:pPr>
          </w:p>
        </w:tc>
        <w:tc>
          <w:tcPr>
            <w:tcW w:w="1134" w:type="dxa"/>
          </w:tcPr>
          <w:p w14:paraId="4F11A077">
            <w:pPr>
              <w:pStyle w:val="4"/>
              <w:ind w:firstLine="200"/>
              <w:rPr>
                <w:rFonts w:ascii="楷体_GB2312" w:hAnsi="宋体" w:eastAsia="楷体_GB2312" w:cs="宋体"/>
                <w:sz w:val="24"/>
                <w:szCs w:val="24"/>
                <w:highlight w:val="none"/>
              </w:rPr>
            </w:pPr>
          </w:p>
        </w:tc>
        <w:tc>
          <w:tcPr>
            <w:tcW w:w="1559" w:type="dxa"/>
          </w:tcPr>
          <w:p w14:paraId="3CC816FB">
            <w:pPr>
              <w:pStyle w:val="4"/>
              <w:ind w:firstLine="200"/>
              <w:rPr>
                <w:rFonts w:ascii="楷体_GB2312" w:hAnsi="宋体" w:eastAsia="楷体_GB2312" w:cs="宋体"/>
                <w:sz w:val="24"/>
                <w:szCs w:val="24"/>
                <w:highlight w:val="none"/>
              </w:rPr>
            </w:pPr>
          </w:p>
        </w:tc>
        <w:tc>
          <w:tcPr>
            <w:tcW w:w="2977" w:type="dxa"/>
          </w:tcPr>
          <w:p w14:paraId="75D1FB09">
            <w:pPr>
              <w:pStyle w:val="4"/>
              <w:ind w:firstLine="200"/>
              <w:rPr>
                <w:rFonts w:ascii="楷体_GB2312" w:hAnsi="宋体" w:eastAsia="楷体_GB2312" w:cs="宋体"/>
                <w:sz w:val="24"/>
                <w:szCs w:val="24"/>
                <w:highlight w:val="none"/>
              </w:rPr>
            </w:pPr>
          </w:p>
        </w:tc>
      </w:tr>
    </w:tbl>
    <w:p w14:paraId="0B54BAFB">
      <w:pPr>
        <w:rPr>
          <w:rFonts w:ascii="宋体" w:hAnsi="宋体"/>
          <w:sz w:val="28"/>
          <w:highlight w:val="none"/>
        </w:rPr>
      </w:pPr>
    </w:p>
    <w:p w14:paraId="6A7FFCA6">
      <w:pPr>
        <w:rPr>
          <w:sz w:val="28"/>
          <w:highlight w:val="none"/>
        </w:rPr>
      </w:pPr>
    </w:p>
    <w:p w14:paraId="5BAE7AA9">
      <w:pPr>
        <w:tabs>
          <w:tab w:val="left" w:pos="709"/>
        </w:tabs>
        <w:spacing w:line="360" w:lineRule="auto"/>
        <w:ind w:left="-34" w:leftChars="-16" w:firstLine="360" w:firstLineChars="150"/>
        <w:rPr>
          <w:rFonts w:hint="eastAsia"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5D0D96F6">
      <w:pPr>
        <w:tabs>
          <w:tab w:val="left" w:pos="709"/>
        </w:tabs>
        <w:spacing w:line="360" w:lineRule="auto"/>
        <w:ind w:left="-34" w:leftChars="-16" w:firstLine="360" w:firstLineChars="150"/>
        <w:rPr>
          <w:rFonts w:hint="default" w:ascii="仿宋" w:hAnsi="仿宋" w:eastAsia="仿宋" w:cs="Times New Roman"/>
          <w:sz w:val="24"/>
          <w:szCs w:val="24"/>
          <w:highlight w:val="none"/>
          <w:lang w:val="en-US" w:eastAsia="zh-CN"/>
        </w:rPr>
      </w:pPr>
      <w:r>
        <w:rPr>
          <w:rFonts w:hint="eastAsia" w:ascii="仿宋" w:hAnsi="仿宋" w:eastAsia="仿宋" w:cs="Times New Roman"/>
          <w:sz w:val="24"/>
          <w:szCs w:val="24"/>
          <w:highlight w:val="none"/>
          <w:lang w:val="en-US" w:eastAsia="zh-CN"/>
        </w:rPr>
        <w:t xml:space="preserve">                                        法定代表人（签  章）：</w:t>
      </w:r>
    </w:p>
    <w:p w14:paraId="4EEDAAF9">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1B73F630">
      <w:pPr>
        <w:rPr>
          <w:highlight w:val="none"/>
        </w:rPr>
      </w:pPr>
    </w:p>
    <w:p w14:paraId="3920CF95">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highlight w:val="none"/>
        </w:rPr>
      </w:pPr>
      <w:r>
        <w:rPr>
          <w:rFonts w:ascii="黑体" w:hAnsi="黑体" w:eastAsia="黑体" w:cstheme="minorBidi"/>
          <w:color w:val="000000"/>
          <w:kern w:val="2"/>
          <w:sz w:val="36"/>
          <w:szCs w:val="36"/>
          <w:highlight w:val="none"/>
        </w:rPr>
        <w:t xml:space="preserve"> </w:t>
      </w:r>
    </w:p>
    <w:p w14:paraId="13AAF59B">
      <w:pPr>
        <w:spacing w:line="440" w:lineRule="exact"/>
        <w:jc w:val="left"/>
        <w:rPr>
          <w:rFonts w:ascii="Times New Roman" w:hAnsi="Times New Roman" w:eastAsia="华文仿宋"/>
          <w:sz w:val="2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0500756"/>
    </w:sdtPr>
    <w:sdtContent>
      <w:p w14:paraId="6BB4E4E7">
        <w:pPr>
          <w:pStyle w:val="6"/>
          <w:jc w:val="right"/>
        </w:pPr>
        <w:r>
          <w:fldChar w:fldCharType="begin"/>
        </w:r>
        <w:r>
          <w:instrText xml:space="preserve">PAGE   \* MERGEFORMAT</w:instrText>
        </w:r>
        <w:r>
          <w:fldChar w:fldCharType="separate"/>
        </w:r>
        <w:r>
          <w:rPr>
            <w:lang w:val="zh-CN"/>
          </w:rPr>
          <w:t>9</w:t>
        </w:r>
        <w:r>
          <w:fldChar w:fldCharType="end"/>
        </w:r>
      </w:p>
    </w:sdtContent>
  </w:sdt>
  <w:p w14:paraId="06A8DDCA">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tabs>
          <w:tab w:val="left" w:pos="502"/>
        </w:tabs>
        <w:ind w:left="502" w:hanging="360"/>
      </w:pPr>
      <w:rPr>
        <w:rFonts w:hint="default"/>
      </w:rPr>
    </w:lvl>
    <w:lvl w:ilvl="1" w:tentative="0">
      <w:start w:val="1"/>
      <w:numFmt w:val="decimal"/>
      <w:lvlText w:val="（%2）"/>
      <w:lvlJc w:val="left"/>
      <w:pPr>
        <w:tabs>
          <w:tab w:val="left" w:pos="862"/>
        </w:tabs>
        <w:ind w:left="862" w:hanging="720"/>
      </w:pPr>
      <w:rPr>
        <w:rFonts w:hint="default"/>
        <w:lang w:val="en-US"/>
      </w:r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1">
    <w:nsid w:val="0000000A"/>
    <w:multiLevelType w:val="multilevel"/>
    <w:tmpl w:val="0000000A"/>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2">
    <w:nsid w:val="0000000B"/>
    <w:multiLevelType w:val="multilevel"/>
    <w:tmpl w:val="0000000B"/>
    <w:lvl w:ilvl="0" w:tentative="0">
      <w:start w:val="1"/>
      <w:numFmt w:val="decimal"/>
      <w:lvlText w:val="%1."/>
      <w:lvlJc w:val="left"/>
      <w:pPr>
        <w:tabs>
          <w:tab w:val="left" w:pos="502"/>
        </w:tabs>
        <w:ind w:left="502" w:hanging="360"/>
      </w:pPr>
      <w:rPr>
        <w:rFonts w:hint="default"/>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EzNDA2N2NhZjRjYmU3OTg1YjQ4NWY0NjJiZWE0MDYifQ=="/>
  </w:docVars>
  <w:rsids>
    <w:rsidRoot w:val="00831294"/>
    <w:rsid w:val="00063D85"/>
    <w:rsid w:val="0007254E"/>
    <w:rsid w:val="000A31C3"/>
    <w:rsid w:val="000C24E7"/>
    <w:rsid w:val="00103CAE"/>
    <w:rsid w:val="001315E3"/>
    <w:rsid w:val="0015355D"/>
    <w:rsid w:val="00190A4A"/>
    <w:rsid w:val="001A5BF3"/>
    <w:rsid w:val="001C2DEA"/>
    <w:rsid w:val="001F7535"/>
    <w:rsid w:val="00222556"/>
    <w:rsid w:val="00223849"/>
    <w:rsid w:val="002801AE"/>
    <w:rsid w:val="002F5FE5"/>
    <w:rsid w:val="00306A1C"/>
    <w:rsid w:val="00311488"/>
    <w:rsid w:val="003504AA"/>
    <w:rsid w:val="003702C0"/>
    <w:rsid w:val="003C1C67"/>
    <w:rsid w:val="003F1546"/>
    <w:rsid w:val="003F3ED7"/>
    <w:rsid w:val="003F4DCB"/>
    <w:rsid w:val="004162BF"/>
    <w:rsid w:val="00433F78"/>
    <w:rsid w:val="0046706E"/>
    <w:rsid w:val="00482519"/>
    <w:rsid w:val="0049093C"/>
    <w:rsid w:val="004C3090"/>
    <w:rsid w:val="004E5E9E"/>
    <w:rsid w:val="00556CDE"/>
    <w:rsid w:val="005A5B88"/>
    <w:rsid w:val="005E4341"/>
    <w:rsid w:val="00602B50"/>
    <w:rsid w:val="00627F86"/>
    <w:rsid w:val="0063629A"/>
    <w:rsid w:val="00637527"/>
    <w:rsid w:val="00661510"/>
    <w:rsid w:val="00683EF2"/>
    <w:rsid w:val="006B6B12"/>
    <w:rsid w:val="007119E8"/>
    <w:rsid w:val="0073001D"/>
    <w:rsid w:val="00733ABB"/>
    <w:rsid w:val="007460D0"/>
    <w:rsid w:val="00782DF8"/>
    <w:rsid w:val="007B0D9D"/>
    <w:rsid w:val="007B21A8"/>
    <w:rsid w:val="00831294"/>
    <w:rsid w:val="00851759"/>
    <w:rsid w:val="00870579"/>
    <w:rsid w:val="008A3559"/>
    <w:rsid w:val="008E3E3B"/>
    <w:rsid w:val="009478E7"/>
    <w:rsid w:val="009B19CA"/>
    <w:rsid w:val="009B2842"/>
    <w:rsid w:val="009C205D"/>
    <w:rsid w:val="009F158B"/>
    <w:rsid w:val="00A0599E"/>
    <w:rsid w:val="00A41D3A"/>
    <w:rsid w:val="00A71C34"/>
    <w:rsid w:val="00AB73CE"/>
    <w:rsid w:val="00AC4D54"/>
    <w:rsid w:val="00AE1498"/>
    <w:rsid w:val="00B05E10"/>
    <w:rsid w:val="00B32094"/>
    <w:rsid w:val="00B4580D"/>
    <w:rsid w:val="00B472A9"/>
    <w:rsid w:val="00B72F6E"/>
    <w:rsid w:val="00B76ACC"/>
    <w:rsid w:val="00B8481F"/>
    <w:rsid w:val="00C321EB"/>
    <w:rsid w:val="00C36301"/>
    <w:rsid w:val="00C94656"/>
    <w:rsid w:val="00CC6ADD"/>
    <w:rsid w:val="00D14CEE"/>
    <w:rsid w:val="00D32185"/>
    <w:rsid w:val="00D33563"/>
    <w:rsid w:val="00D35DCA"/>
    <w:rsid w:val="00D5301D"/>
    <w:rsid w:val="00D60462"/>
    <w:rsid w:val="00D717FE"/>
    <w:rsid w:val="00DC67E8"/>
    <w:rsid w:val="00DD27FC"/>
    <w:rsid w:val="00E07E85"/>
    <w:rsid w:val="00E621A7"/>
    <w:rsid w:val="00E92C2F"/>
    <w:rsid w:val="00F32483"/>
    <w:rsid w:val="00F3499A"/>
    <w:rsid w:val="00F44BF9"/>
    <w:rsid w:val="00F81B75"/>
    <w:rsid w:val="00F92050"/>
    <w:rsid w:val="00F92F2E"/>
    <w:rsid w:val="00F9322B"/>
    <w:rsid w:val="00FC44ED"/>
    <w:rsid w:val="00FC543A"/>
    <w:rsid w:val="0CAA6E21"/>
    <w:rsid w:val="13451423"/>
    <w:rsid w:val="140B1A68"/>
    <w:rsid w:val="16BA7FFC"/>
    <w:rsid w:val="18CF60F1"/>
    <w:rsid w:val="228502AA"/>
    <w:rsid w:val="2A4E40E0"/>
    <w:rsid w:val="32CD2026"/>
    <w:rsid w:val="35FA6F05"/>
    <w:rsid w:val="370043D2"/>
    <w:rsid w:val="38A94E06"/>
    <w:rsid w:val="3A535D95"/>
    <w:rsid w:val="3FB7324F"/>
    <w:rsid w:val="49E3702A"/>
    <w:rsid w:val="4A2359F5"/>
    <w:rsid w:val="4F7B41B9"/>
    <w:rsid w:val="50380D68"/>
    <w:rsid w:val="5FBF0232"/>
    <w:rsid w:val="775E39D7"/>
    <w:rsid w:val="7E9942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qFormat/>
    <w:uiPriority w:val="0"/>
    <w:pPr>
      <w:ind w:firstLine="720" w:firstLineChars="257"/>
    </w:pPr>
    <w:rPr>
      <w:rFonts w:ascii="宋体" w:hAnsi="宋体" w:eastAsia="宋体" w:cs="Times New Roman"/>
      <w:sz w:val="28"/>
      <w:szCs w:val="24"/>
    </w:rPr>
  </w:style>
  <w:style w:type="paragraph" w:styleId="4">
    <w:name w:val="Plain Text"/>
    <w:basedOn w:val="1"/>
    <w:link w:val="22"/>
    <w:qFormat/>
    <w:uiPriority w:val="0"/>
    <w:rPr>
      <w:rFonts w:ascii="宋体" w:hAnsi="Courier New" w:eastAsia="宋体" w:cs="Courier New"/>
      <w:szCs w:val="21"/>
    </w:rPr>
  </w:style>
  <w:style w:type="paragraph" w:styleId="5">
    <w:name w:val="Balloon Text"/>
    <w:basedOn w:val="1"/>
    <w:link w:val="20"/>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link w:val="17"/>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FollowedHyperlink"/>
    <w:basedOn w:val="10"/>
    <w:semiHidden/>
    <w:unhideWhenUsed/>
    <w:qFormat/>
    <w:uiPriority w:val="99"/>
    <w:rPr>
      <w:color w:val="3399FF"/>
      <w:u w:val="none"/>
    </w:rPr>
  </w:style>
  <w:style w:type="character" w:styleId="12">
    <w:name w:val="Hyperlink"/>
    <w:basedOn w:val="10"/>
    <w:unhideWhenUsed/>
    <w:qFormat/>
    <w:uiPriority w:val="99"/>
    <w:rPr>
      <w:color w:val="0000FF" w:themeColor="hyperlink"/>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标题 1 Char"/>
    <w:basedOn w:val="10"/>
    <w:link w:val="2"/>
    <w:qFormat/>
    <w:uiPriority w:val="9"/>
    <w:rPr>
      <w:rFonts w:ascii="宋体" w:hAnsi="宋体" w:eastAsia="宋体" w:cs="宋体"/>
      <w:b/>
      <w:bCs/>
      <w:kern w:val="36"/>
      <w:sz w:val="48"/>
      <w:szCs w:val="48"/>
    </w:rPr>
  </w:style>
  <w:style w:type="paragraph" w:styleId="16">
    <w:name w:val="List Paragraph"/>
    <w:basedOn w:val="1"/>
    <w:qFormat/>
    <w:uiPriority w:val="34"/>
    <w:pPr>
      <w:ind w:firstLine="420" w:firstLineChars="200"/>
    </w:pPr>
  </w:style>
  <w:style w:type="character" w:customStyle="1" w:styleId="17">
    <w:name w:val="普通(网站) Char"/>
    <w:link w:val="8"/>
    <w:qFormat/>
    <w:uiPriority w:val="0"/>
    <w:rPr>
      <w:rFonts w:ascii="宋体" w:hAnsi="宋体" w:eastAsia="宋体" w:cs="宋体"/>
      <w:kern w:val="0"/>
      <w:sz w:val="24"/>
      <w:szCs w:val="24"/>
    </w:rPr>
  </w:style>
  <w:style w:type="character" w:customStyle="1" w:styleId="18">
    <w:name w:val="font21"/>
    <w:basedOn w:val="10"/>
    <w:qFormat/>
    <w:uiPriority w:val="0"/>
    <w:rPr>
      <w:rFonts w:hint="eastAsia" w:ascii="宋体" w:hAnsi="宋体" w:eastAsia="宋体" w:cs="宋体"/>
      <w:color w:val="000000"/>
      <w:sz w:val="16"/>
      <w:szCs w:val="16"/>
      <w:u w:val="none"/>
    </w:rPr>
  </w:style>
  <w:style w:type="character" w:customStyle="1" w:styleId="19">
    <w:name w:val="font51"/>
    <w:basedOn w:val="10"/>
    <w:qFormat/>
    <w:uiPriority w:val="0"/>
    <w:rPr>
      <w:rFonts w:ascii="Calibri" w:hAnsi="Calibri" w:cs="Calibri"/>
      <w:color w:val="000000"/>
      <w:sz w:val="16"/>
      <w:szCs w:val="16"/>
      <w:u w:val="none"/>
    </w:rPr>
  </w:style>
  <w:style w:type="character" w:customStyle="1" w:styleId="20">
    <w:name w:val="批注框文本 Char"/>
    <w:basedOn w:val="10"/>
    <w:link w:val="5"/>
    <w:semiHidden/>
    <w:qFormat/>
    <w:uiPriority w:val="99"/>
    <w:rPr>
      <w:rFonts w:asciiTheme="minorHAnsi" w:hAnsiTheme="minorHAnsi" w:eastAsiaTheme="minorEastAsia" w:cstheme="minorBidi"/>
      <w:kern w:val="2"/>
      <w:sz w:val="18"/>
      <w:szCs w:val="18"/>
    </w:rPr>
  </w:style>
  <w:style w:type="character" w:customStyle="1" w:styleId="21">
    <w:name w:val="正文文本缩进 Char"/>
    <w:basedOn w:val="10"/>
    <w:link w:val="3"/>
    <w:qFormat/>
    <w:uiPriority w:val="0"/>
    <w:rPr>
      <w:rFonts w:ascii="宋体" w:hAnsi="宋体"/>
      <w:kern w:val="2"/>
      <w:sz w:val="28"/>
      <w:szCs w:val="24"/>
    </w:rPr>
  </w:style>
  <w:style w:type="character" w:customStyle="1" w:styleId="22">
    <w:name w:val="纯文本 Char"/>
    <w:basedOn w:val="10"/>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3236</Words>
  <Characters>3262</Characters>
  <Lines>26</Lines>
  <Paragraphs>7</Paragraphs>
  <TotalTime>31</TotalTime>
  <ScaleCrop>false</ScaleCrop>
  <LinksUpToDate>false</LinksUpToDate>
  <CharactersWithSpaces>3754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2019-03-01T05:58:00Z</dcterms:created>
  <dc:creator>lenovo</dc:creator>
  <cp:lastModifiedBy>待回眸，月下柳梢头</cp:lastModifiedBy>
  <cp:lastPrinted>2019-10-30T02:35:00Z</cp:lastPrinted>
  <dcterms:modified xsi:type="dcterms:W3CDTF">2026-02-24T04:40:51Z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A6C481F19CAC4603A8793107B743D61B</vt:lpwstr>
  </property>
  <property fmtid="{D5CDD505-2E9C-101B-9397-08002B2CF9AE}" pid="4" name="KSOTemplateDocerSaveRecord">
    <vt:lpwstr>eyJoZGlkIjoiODRlYzQ3ZGJkMDlhZWJjMDg4MDgyZGI2ODliODk1ZTAiLCJ1c2VySWQiOiI0NTU3OTcwOTAifQ==</vt:lpwstr>
  </property>
</Properties>
</file>